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7C8" w:rsidRDefault="00B9045C">
      <w:pPr>
        <w:rPr>
          <w:sz w:val="32"/>
          <w:szCs w:val="32"/>
        </w:rPr>
      </w:pPr>
      <w:r>
        <w:t xml:space="preserve">   </w:t>
      </w:r>
      <w:r w:rsidR="00513174">
        <w:t xml:space="preserve">       </w:t>
      </w:r>
      <w:r>
        <w:t xml:space="preserve">           </w:t>
      </w:r>
      <w:r w:rsidR="00513174">
        <w:t xml:space="preserve"> </w:t>
      </w:r>
      <w:r w:rsidR="00513174">
        <w:rPr>
          <w:sz w:val="32"/>
          <w:szCs w:val="32"/>
        </w:rPr>
        <w:t>Раскрытие информации гарантирующим поставщиком</w:t>
      </w:r>
    </w:p>
    <w:p w:rsidR="00DC3CD4" w:rsidRDefault="00DC3CD4" w:rsidP="00DC3CD4">
      <w:pPr>
        <w:autoSpaceDE w:val="0"/>
        <w:autoSpaceDN w:val="0"/>
        <w:adjustRightInd w:val="0"/>
        <w:spacing w:after="0" w:line="240" w:lineRule="auto"/>
        <w:jc w:val="both"/>
        <w:rPr>
          <w:color w:val="000000"/>
          <w:sz w:val="24"/>
          <w:szCs w:val="24"/>
        </w:rPr>
      </w:pPr>
      <w:r w:rsidRPr="008B5DAA">
        <w:rPr>
          <w:color w:val="000000"/>
          <w:sz w:val="24"/>
          <w:szCs w:val="24"/>
        </w:rPr>
        <w:t>В соответствии со «Стандартами раскрытия информации субъектами оптового и розничных</w:t>
      </w:r>
      <w:r>
        <w:rPr>
          <w:color w:val="000000"/>
          <w:sz w:val="24"/>
          <w:szCs w:val="24"/>
        </w:rPr>
        <w:t xml:space="preserve"> </w:t>
      </w:r>
      <w:r w:rsidRPr="008B5DAA">
        <w:rPr>
          <w:color w:val="000000"/>
          <w:sz w:val="24"/>
          <w:szCs w:val="24"/>
        </w:rPr>
        <w:t>рынков электрической энергии», утвержденных Постановлением Правительства Российской</w:t>
      </w:r>
      <w:r>
        <w:rPr>
          <w:color w:val="000000"/>
          <w:sz w:val="24"/>
          <w:szCs w:val="24"/>
        </w:rPr>
        <w:t xml:space="preserve"> </w:t>
      </w:r>
      <w:r w:rsidRPr="008B5DAA">
        <w:rPr>
          <w:color w:val="000000"/>
          <w:sz w:val="24"/>
          <w:szCs w:val="24"/>
        </w:rPr>
        <w:t xml:space="preserve">Федерации № 24 от 21.12.2004 года </w:t>
      </w:r>
      <w:r>
        <w:rPr>
          <w:color w:val="000000"/>
          <w:sz w:val="24"/>
          <w:szCs w:val="24"/>
        </w:rPr>
        <w:t>МУП</w:t>
      </w:r>
      <w:r w:rsidRPr="008B5DAA">
        <w:rPr>
          <w:color w:val="000000"/>
          <w:sz w:val="24"/>
          <w:szCs w:val="24"/>
        </w:rPr>
        <w:t xml:space="preserve"> «</w:t>
      </w:r>
      <w:r>
        <w:rPr>
          <w:color w:val="000000"/>
          <w:sz w:val="24"/>
          <w:szCs w:val="24"/>
        </w:rPr>
        <w:t>Сервис</w:t>
      </w:r>
      <w:r w:rsidRPr="008B5DAA">
        <w:rPr>
          <w:color w:val="000000"/>
          <w:sz w:val="24"/>
          <w:szCs w:val="24"/>
        </w:rPr>
        <w:t>» раскрывает следующую информацию:</w:t>
      </w:r>
    </w:p>
    <w:p w:rsidR="00DC3CD4" w:rsidRPr="008B5DAA" w:rsidRDefault="00DC3CD4" w:rsidP="00DC3CD4">
      <w:pPr>
        <w:autoSpaceDE w:val="0"/>
        <w:autoSpaceDN w:val="0"/>
        <w:adjustRightInd w:val="0"/>
        <w:spacing w:after="0" w:line="240" w:lineRule="auto"/>
        <w:jc w:val="both"/>
        <w:rPr>
          <w:color w:val="000000"/>
          <w:sz w:val="24"/>
          <w:szCs w:val="24"/>
        </w:rPr>
      </w:pPr>
    </w:p>
    <w:p w:rsidR="00DC3CD4" w:rsidRPr="00DA43CA" w:rsidRDefault="00DC3CD4" w:rsidP="00DC3CD4">
      <w:pPr>
        <w:autoSpaceDE w:val="0"/>
        <w:autoSpaceDN w:val="0"/>
        <w:adjustRightInd w:val="0"/>
        <w:spacing w:after="0" w:line="240" w:lineRule="auto"/>
        <w:jc w:val="both"/>
        <w:rPr>
          <w:color w:val="000000"/>
          <w:sz w:val="24"/>
          <w:szCs w:val="24"/>
          <w:u w:val="single"/>
        </w:rPr>
      </w:pPr>
      <w:r w:rsidRPr="00DA43CA">
        <w:rPr>
          <w:color w:val="000000"/>
          <w:sz w:val="24"/>
          <w:szCs w:val="24"/>
          <w:u w:val="single"/>
        </w:rPr>
        <w:t>В СФЕРЕ ОКАЗАНИЯ УСЛУГ ПО</w:t>
      </w:r>
      <w:r>
        <w:rPr>
          <w:color w:val="000000"/>
          <w:sz w:val="24"/>
          <w:szCs w:val="24"/>
          <w:u w:val="single"/>
        </w:rPr>
        <w:t xml:space="preserve"> ПРОИЗВОДСТВУ И</w:t>
      </w:r>
      <w:r w:rsidRPr="00DA43CA">
        <w:rPr>
          <w:color w:val="000000"/>
          <w:sz w:val="24"/>
          <w:szCs w:val="24"/>
          <w:u w:val="single"/>
        </w:rPr>
        <w:t xml:space="preserve"> ПЕРЕДАЧЕ ЭЛЕКТРОЭНЕРГИИ</w:t>
      </w:r>
    </w:p>
    <w:p w:rsidR="00DC3CD4" w:rsidRPr="008B5DAA" w:rsidRDefault="00DC3CD4" w:rsidP="00DC3CD4">
      <w:pPr>
        <w:autoSpaceDE w:val="0"/>
        <w:autoSpaceDN w:val="0"/>
        <w:adjustRightInd w:val="0"/>
        <w:spacing w:after="0" w:line="240" w:lineRule="auto"/>
        <w:jc w:val="both"/>
        <w:rPr>
          <w:color w:val="000000"/>
          <w:sz w:val="24"/>
          <w:szCs w:val="24"/>
        </w:rPr>
      </w:pPr>
    </w:p>
    <w:tbl>
      <w:tblPr>
        <w:tblStyle w:val="a3"/>
        <w:tblW w:w="0" w:type="auto"/>
        <w:tblInd w:w="-314" w:type="dxa"/>
        <w:tblLook w:val="04A0"/>
      </w:tblPr>
      <w:tblGrid>
        <w:gridCol w:w="8755"/>
        <w:gridCol w:w="1808"/>
      </w:tblGrid>
      <w:tr w:rsidR="00EC2F3E" w:rsidTr="008E69DE">
        <w:tc>
          <w:tcPr>
            <w:tcW w:w="8755" w:type="dxa"/>
          </w:tcPr>
          <w:p w:rsidR="00EC2F3E" w:rsidRDefault="001974C2" w:rsidP="003029A1">
            <w:pPr>
              <w:shd w:val="clear" w:color="auto" w:fill="FFFFFF"/>
              <w:spacing w:before="120"/>
              <w:jc w:val="both"/>
              <w:rPr>
                <w:sz w:val="32"/>
                <w:szCs w:val="32"/>
              </w:rPr>
            </w:pPr>
            <w:r>
              <w:rPr>
                <w:rFonts w:eastAsia="Times New Roman"/>
                <w:color w:val="333333"/>
                <w:sz w:val="24"/>
                <w:szCs w:val="24"/>
                <w:lang w:eastAsia="ru-RU"/>
              </w:rPr>
              <w:t xml:space="preserve">9. </w:t>
            </w:r>
            <w:r w:rsidRPr="00540BFB">
              <w:rPr>
                <w:rFonts w:eastAsia="Times New Roman"/>
                <w:color w:val="333333"/>
                <w:sz w:val="24"/>
                <w:szCs w:val="24"/>
                <w:lang w:eastAsia="ru-RU"/>
              </w:rPr>
              <w:t>б) структура и объем затрат на производство и реализацию товаров (работ, услуг);</w:t>
            </w:r>
          </w:p>
        </w:tc>
        <w:tc>
          <w:tcPr>
            <w:tcW w:w="1808" w:type="dxa"/>
          </w:tcPr>
          <w:p w:rsidR="00EC2F3E" w:rsidRPr="00F50EA2" w:rsidRDefault="00444BDF">
            <w:pPr>
              <w:rPr>
                <w:sz w:val="24"/>
                <w:szCs w:val="24"/>
              </w:rPr>
            </w:pPr>
            <w:r>
              <w:rPr>
                <w:sz w:val="24"/>
                <w:szCs w:val="24"/>
              </w:rPr>
              <w:t>Приложение  1</w:t>
            </w:r>
          </w:p>
        </w:tc>
      </w:tr>
      <w:tr w:rsidR="00B24E19" w:rsidTr="008E69DE">
        <w:tc>
          <w:tcPr>
            <w:tcW w:w="8755" w:type="dxa"/>
          </w:tcPr>
          <w:p w:rsidR="00B24E19" w:rsidRDefault="00B24E19" w:rsidP="00105194">
            <w:pPr>
              <w:shd w:val="clear" w:color="auto" w:fill="FFFFFF"/>
              <w:spacing w:before="120"/>
              <w:jc w:val="both"/>
              <w:rPr>
                <w:rFonts w:eastAsia="Times New Roman"/>
                <w:color w:val="333333"/>
                <w:sz w:val="24"/>
                <w:szCs w:val="24"/>
                <w:lang w:eastAsia="ru-RU"/>
              </w:rPr>
            </w:pPr>
            <w:r>
              <w:rPr>
                <w:rFonts w:eastAsia="Times New Roman"/>
                <w:color w:val="333333"/>
                <w:sz w:val="24"/>
                <w:szCs w:val="24"/>
                <w:lang w:eastAsia="ru-RU"/>
              </w:rPr>
              <w:t>- Факт на 201</w:t>
            </w:r>
            <w:r w:rsidR="00105194">
              <w:rPr>
                <w:rFonts w:eastAsia="Times New Roman"/>
                <w:color w:val="333333"/>
                <w:sz w:val="24"/>
                <w:szCs w:val="24"/>
                <w:lang w:eastAsia="ru-RU"/>
              </w:rPr>
              <w:t>2</w:t>
            </w:r>
            <w:r>
              <w:rPr>
                <w:rFonts w:eastAsia="Times New Roman"/>
                <w:color w:val="333333"/>
                <w:sz w:val="24"/>
                <w:szCs w:val="24"/>
                <w:lang w:eastAsia="ru-RU"/>
              </w:rPr>
              <w:t xml:space="preserve"> год тыс</w:t>
            </w:r>
            <w:proofErr w:type="gramStart"/>
            <w:r>
              <w:rPr>
                <w:rFonts w:eastAsia="Times New Roman"/>
                <w:color w:val="333333"/>
                <w:sz w:val="24"/>
                <w:szCs w:val="24"/>
                <w:lang w:eastAsia="ru-RU"/>
              </w:rPr>
              <w:t>.р</w:t>
            </w:r>
            <w:proofErr w:type="gramEnd"/>
            <w:r>
              <w:rPr>
                <w:rFonts w:eastAsia="Times New Roman"/>
                <w:color w:val="333333"/>
                <w:sz w:val="24"/>
                <w:szCs w:val="24"/>
                <w:lang w:eastAsia="ru-RU"/>
              </w:rPr>
              <w:t>уб.</w:t>
            </w:r>
          </w:p>
        </w:tc>
        <w:tc>
          <w:tcPr>
            <w:tcW w:w="1808" w:type="dxa"/>
          </w:tcPr>
          <w:p w:rsidR="00B24E19" w:rsidRPr="00F50EA2" w:rsidRDefault="00105194">
            <w:pPr>
              <w:rPr>
                <w:sz w:val="24"/>
                <w:szCs w:val="24"/>
              </w:rPr>
            </w:pPr>
            <w:r>
              <w:rPr>
                <w:sz w:val="24"/>
                <w:szCs w:val="24"/>
              </w:rPr>
              <w:t>2200,7</w:t>
            </w:r>
          </w:p>
        </w:tc>
      </w:tr>
      <w:tr w:rsidR="00B24E19" w:rsidTr="008E69DE">
        <w:tc>
          <w:tcPr>
            <w:tcW w:w="8755" w:type="dxa"/>
          </w:tcPr>
          <w:p w:rsidR="00B24E19" w:rsidRDefault="00B24E19" w:rsidP="00105194">
            <w:pPr>
              <w:shd w:val="clear" w:color="auto" w:fill="FFFFFF"/>
              <w:spacing w:before="120"/>
              <w:jc w:val="both"/>
              <w:rPr>
                <w:rFonts w:eastAsia="Times New Roman"/>
                <w:color w:val="333333"/>
                <w:sz w:val="24"/>
                <w:szCs w:val="24"/>
                <w:lang w:eastAsia="ru-RU"/>
              </w:rPr>
            </w:pPr>
            <w:r>
              <w:rPr>
                <w:rFonts w:eastAsia="Times New Roman"/>
                <w:color w:val="333333"/>
                <w:sz w:val="24"/>
                <w:szCs w:val="24"/>
                <w:lang w:eastAsia="ru-RU"/>
              </w:rPr>
              <w:t>- План на 201</w:t>
            </w:r>
            <w:r w:rsidR="00105194">
              <w:rPr>
                <w:rFonts w:eastAsia="Times New Roman"/>
                <w:color w:val="333333"/>
                <w:sz w:val="24"/>
                <w:szCs w:val="24"/>
                <w:lang w:eastAsia="ru-RU"/>
              </w:rPr>
              <w:t>3</w:t>
            </w:r>
            <w:r>
              <w:rPr>
                <w:rFonts w:eastAsia="Times New Roman"/>
                <w:color w:val="333333"/>
                <w:sz w:val="24"/>
                <w:szCs w:val="24"/>
                <w:lang w:eastAsia="ru-RU"/>
              </w:rPr>
              <w:t xml:space="preserve"> год тыс</w:t>
            </w:r>
            <w:proofErr w:type="gramStart"/>
            <w:r>
              <w:rPr>
                <w:rFonts w:eastAsia="Times New Roman"/>
                <w:color w:val="333333"/>
                <w:sz w:val="24"/>
                <w:szCs w:val="24"/>
                <w:lang w:eastAsia="ru-RU"/>
              </w:rPr>
              <w:t>.р</w:t>
            </w:r>
            <w:proofErr w:type="gramEnd"/>
            <w:r>
              <w:rPr>
                <w:rFonts w:eastAsia="Times New Roman"/>
                <w:color w:val="333333"/>
                <w:sz w:val="24"/>
                <w:szCs w:val="24"/>
                <w:lang w:eastAsia="ru-RU"/>
              </w:rPr>
              <w:t xml:space="preserve">уб. </w:t>
            </w:r>
          </w:p>
        </w:tc>
        <w:tc>
          <w:tcPr>
            <w:tcW w:w="1808" w:type="dxa"/>
          </w:tcPr>
          <w:p w:rsidR="00B24E19" w:rsidRPr="00F50EA2" w:rsidRDefault="00105194">
            <w:pPr>
              <w:rPr>
                <w:sz w:val="24"/>
                <w:szCs w:val="24"/>
              </w:rPr>
            </w:pPr>
            <w:r>
              <w:rPr>
                <w:sz w:val="24"/>
                <w:szCs w:val="24"/>
              </w:rPr>
              <w:t>2330,5</w:t>
            </w:r>
          </w:p>
        </w:tc>
      </w:tr>
      <w:tr w:rsidR="00B24E19" w:rsidTr="008E69DE">
        <w:tc>
          <w:tcPr>
            <w:tcW w:w="8755" w:type="dxa"/>
          </w:tcPr>
          <w:p w:rsidR="00B24E19" w:rsidRDefault="00B24E19" w:rsidP="003029A1">
            <w:pPr>
              <w:shd w:val="clear" w:color="auto" w:fill="FFFFFF"/>
              <w:spacing w:before="120"/>
              <w:jc w:val="both"/>
              <w:rPr>
                <w:rFonts w:eastAsia="Times New Roman"/>
                <w:color w:val="333333"/>
                <w:sz w:val="24"/>
                <w:szCs w:val="24"/>
                <w:lang w:eastAsia="ru-RU"/>
              </w:rPr>
            </w:pPr>
            <w:r>
              <w:rPr>
                <w:rFonts w:eastAsia="Times New Roman"/>
                <w:color w:val="333333"/>
                <w:sz w:val="24"/>
                <w:szCs w:val="24"/>
                <w:lang w:eastAsia="ru-RU"/>
              </w:rPr>
              <w:t>- Утверждено УТР тыс</w:t>
            </w:r>
            <w:proofErr w:type="gramStart"/>
            <w:r>
              <w:rPr>
                <w:rFonts w:eastAsia="Times New Roman"/>
                <w:color w:val="333333"/>
                <w:sz w:val="24"/>
                <w:szCs w:val="24"/>
                <w:lang w:eastAsia="ru-RU"/>
              </w:rPr>
              <w:t>.р</w:t>
            </w:r>
            <w:proofErr w:type="gramEnd"/>
            <w:r>
              <w:rPr>
                <w:rFonts w:eastAsia="Times New Roman"/>
                <w:color w:val="333333"/>
                <w:sz w:val="24"/>
                <w:szCs w:val="24"/>
                <w:lang w:eastAsia="ru-RU"/>
              </w:rPr>
              <w:t>уб.</w:t>
            </w:r>
          </w:p>
        </w:tc>
        <w:tc>
          <w:tcPr>
            <w:tcW w:w="1808" w:type="dxa"/>
          </w:tcPr>
          <w:p w:rsidR="00B24E19" w:rsidRPr="00F50EA2" w:rsidRDefault="00105194">
            <w:pPr>
              <w:rPr>
                <w:sz w:val="24"/>
                <w:szCs w:val="24"/>
              </w:rPr>
            </w:pPr>
            <w:r>
              <w:rPr>
                <w:sz w:val="24"/>
                <w:szCs w:val="24"/>
              </w:rPr>
              <w:t>0,0</w:t>
            </w:r>
          </w:p>
        </w:tc>
      </w:tr>
      <w:tr w:rsidR="00EC2F3E" w:rsidTr="008E69DE">
        <w:tc>
          <w:tcPr>
            <w:tcW w:w="8755" w:type="dxa"/>
          </w:tcPr>
          <w:p w:rsidR="00EC2F3E" w:rsidRDefault="00BE0D38" w:rsidP="003029A1">
            <w:pPr>
              <w:shd w:val="clear" w:color="auto" w:fill="FFFFFF"/>
              <w:spacing w:before="120"/>
              <w:jc w:val="both"/>
              <w:rPr>
                <w:sz w:val="32"/>
                <w:szCs w:val="32"/>
              </w:rPr>
            </w:pPr>
            <w:r>
              <w:rPr>
                <w:rFonts w:eastAsia="Times New Roman"/>
                <w:color w:val="333333"/>
                <w:sz w:val="24"/>
                <w:szCs w:val="24"/>
                <w:lang w:eastAsia="ru-RU"/>
              </w:rPr>
              <w:t xml:space="preserve">9. </w:t>
            </w:r>
            <w:r w:rsidRPr="00540BFB">
              <w:rPr>
                <w:rFonts w:eastAsia="Times New Roman"/>
                <w:color w:val="333333"/>
                <w:sz w:val="24"/>
                <w:szCs w:val="24"/>
                <w:lang w:eastAsia="ru-RU"/>
              </w:rPr>
              <w:t>в) в случае применения метода доходности инвестированного капитала при государственном регулировании тарифов в отношении субъектов рынков электрической энергии:</w:t>
            </w:r>
          </w:p>
        </w:tc>
        <w:tc>
          <w:tcPr>
            <w:tcW w:w="1808" w:type="dxa"/>
          </w:tcPr>
          <w:p w:rsidR="00EC2F3E" w:rsidRPr="00F50EA2" w:rsidRDefault="00F50EA2">
            <w:pPr>
              <w:rPr>
                <w:sz w:val="24"/>
                <w:szCs w:val="24"/>
              </w:rPr>
            </w:pPr>
            <w:r w:rsidRPr="00F50EA2">
              <w:rPr>
                <w:sz w:val="24"/>
                <w:szCs w:val="24"/>
              </w:rPr>
              <w:t>нет</w:t>
            </w:r>
          </w:p>
        </w:tc>
      </w:tr>
      <w:tr w:rsidR="00EC2F3E" w:rsidTr="008E69DE">
        <w:tc>
          <w:tcPr>
            <w:tcW w:w="8755" w:type="dxa"/>
          </w:tcPr>
          <w:p w:rsidR="00EC2F3E" w:rsidRDefault="00BE0D38" w:rsidP="003029A1">
            <w:pPr>
              <w:shd w:val="clear" w:color="auto" w:fill="FFFFFF"/>
              <w:spacing w:before="120"/>
              <w:ind w:firstLine="540"/>
              <w:jc w:val="both"/>
              <w:rPr>
                <w:sz w:val="32"/>
                <w:szCs w:val="32"/>
              </w:rPr>
            </w:pPr>
            <w:proofErr w:type="gramStart"/>
            <w:r w:rsidRPr="00540BFB">
              <w:rPr>
                <w:rFonts w:eastAsia="Times New Roman"/>
                <w:color w:val="333333"/>
                <w:sz w:val="24"/>
                <w:szCs w:val="24"/>
                <w:lang w:eastAsia="ru-RU"/>
              </w:rPr>
              <w:t>подконтрольные (операционные) и неподконтрольные расходы, включаемые в необходимую валовую выручку, норма доходности инвестированного капитала, установленная федеральным органом исполнительной власти по регулированию естественных монополий (с указанием акта об утверждении нормы доходности на инвестированный капитал), фактический уровень доходности инвестированного капитала, использованного при осуществлении регулируемой деятельности, и обоснование причин его отклонения от уровня доходности инвестированного капитала, установленного федеральным органом исполнительной власти по регулированию</w:t>
            </w:r>
            <w:proofErr w:type="gramEnd"/>
            <w:r w:rsidRPr="00540BFB">
              <w:rPr>
                <w:rFonts w:eastAsia="Times New Roman"/>
                <w:color w:val="333333"/>
                <w:sz w:val="24"/>
                <w:szCs w:val="24"/>
                <w:lang w:eastAsia="ru-RU"/>
              </w:rPr>
              <w:t xml:space="preserve"> естественных монополий;</w:t>
            </w:r>
          </w:p>
        </w:tc>
        <w:tc>
          <w:tcPr>
            <w:tcW w:w="1808" w:type="dxa"/>
          </w:tcPr>
          <w:p w:rsidR="00EC2F3E" w:rsidRPr="00F50EA2" w:rsidRDefault="00F50EA2">
            <w:pPr>
              <w:rPr>
                <w:sz w:val="24"/>
                <w:szCs w:val="24"/>
              </w:rPr>
            </w:pPr>
            <w:r w:rsidRPr="00F50EA2">
              <w:rPr>
                <w:sz w:val="24"/>
                <w:szCs w:val="24"/>
              </w:rPr>
              <w:t>нет</w:t>
            </w:r>
          </w:p>
        </w:tc>
      </w:tr>
      <w:tr w:rsidR="00EC2F3E" w:rsidTr="008E69DE">
        <w:tc>
          <w:tcPr>
            <w:tcW w:w="8755" w:type="dxa"/>
          </w:tcPr>
          <w:p w:rsidR="00EC2F3E" w:rsidRDefault="00BE0D38" w:rsidP="003029A1">
            <w:pPr>
              <w:shd w:val="clear" w:color="auto" w:fill="FFFFFF"/>
              <w:spacing w:before="120"/>
              <w:ind w:firstLine="540"/>
              <w:jc w:val="both"/>
              <w:rPr>
                <w:sz w:val="32"/>
                <w:szCs w:val="32"/>
              </w:rPr>
            </w:pPr>
            <w:r w:rsidRPr="00540BFB">
              <w:rPr>
                <w:rFonts w:eastAsia="Times New Roman"/>
                <w:color w:val="333333"/>
                <w:sz w:val="24"/>
                <w:szCs w:val="24"/>
                <w:lang w:eastAsia="ru-RU"/>
              </w:rPr>
              <w:t>отчет о движении активов, включающий балансовую стоимость активов на начало года, балансовую стоимость активов на конец года, а также информацию о выбытии активов в течение года;</w:t>
            </w:r>
          </w:p>
        </w:tc>
        <w:tc>
          <w:tcPr>
            <w:tcW w:w="1808" w:type="dxa"/>
          </w:tcPr>
          <w:p w:rsidR="00EC2F3E" w:rsidRPr="00F50EA2" w:rsidRDefault="00F50EA2">
            <w:pPr>
              <w:rPr>
                <w:sz w:val="24"/>
                <w:szCs w:val="24"/>
              </w:rPr>
            </w:pPr>
            <w:r w:rsidRPr="00F50EA2">
              <w:rPr>
                <w:sz w:val="24"/>
                <w:szCs w:val="24"/>
              </w:rPr>
              <w:t>нет</w:t>
            </w:r>
          </w:p>
        </w:tc>
      </w:tr>
      <w:tr w:rsidR="00EC2F3E" w:rsidTr="008E69DE">
        <w:tc>
          <w:tcPr>
            <w:tcW w:w="8755" w:type="dxa"/>
            <w:tcBorders>
              <w:bottom w:val="single" w:sz="4" w:space="0" w:color="000000" w:themeColor="text1"/>
            </w:tcBorders>
          </w:tcPr>
          <w:p w:rsidR="00EC2F3E" w:rsidRDefault="00BE0D38" w:rsidP="003029A1">
            <w:pPr>
              <w:shd w:val="clear" w:color="auto" w:fill="FFFFFF"/>
              <w:spacing w:before="120"/>
              <w:ind w:firstLine="540"/>
              <w:jc w:val="both"/>
              <w:rPr>
                <w:sz w:val="32"/>
                <w:szCs w:val="32"/>
              </w:rPr>
            </w:pPr>
            <w:r w:rsidRPr="00540BFB">
              <w:rPr>
                <w:rFonts w:eastAsia="Times New Roman"/>
                <w:color w:val="333333"/>
                <w:sz w:val="24"/>
                <w:szCs w:val="24"/>
                <w:lang w:eastAsia="ru-RU"/>
              </w:rPr>
              <w:t>отчет о вводе активов в течение года, в том числе за счет переоценки, модернизации, реконструкции, строительства и приобретения нового оборудования.</w:t>
            </w:r>
          </w:p>
        </w:tc>
        <w:tc>
          <w:tcPr>
            <w:tcW w:w="1808" w:type="dxa"/>
          </w:tcPr>
          <w:p w:rsidR="00EC2F3E" w:rsidRPr="00F50EA2" w:rsidRDefault="00F50EA2">
            <w:pPr>
              <w:rPr>
                <w:sz w:val="24"/>
                <w:szCs w:val="24"/>
              </w:rPr>
            </w:pPr>
            <w:r w:rsidRPr="00F50EA2">
              <w:rPr>
                <w:sz w:val="24"/>
                <w:szCs w:val="24"/>
              </w:rPr>
              <w:t>нет</w:t>
            </w:r>
          </w:p>
        </w:tc>
      </w:tr>
      <w:tr w:rsidR="00EC2F3E" w:rsidTr="008E69DE">
        <w:trPr>
          <w:trHeight w:val="1082"/>
        </w:trPr>
        <w:tc>
          <w:tcPr>
            <w:tcW w:w="8755" w:type="dxa"/>
            <w:tcBorders>
              <w:bottom w:val="single" w:sz="4" w:space="0" w:color="000000" w:themeColor="text1"/>
            </w:tcBorders>
          </w:tcPr>
          <w:p w:rsidR="00EC2F3E" w:rsidRDefault="00A35121" w:rsidP="007151D8">
            <w:pPr>
              <w:shd w:val="clear" w:color="auto" w:fill="FFFFFF"/>
              <w:spacing w:before="120"/>
              <w:jc w:val="both"/>
              <w:rPr>
                <w:sz w:val="32"/>
                <w:szCs w:val="32"/>
              </w:rPr>
            </w:pPr>
            <w:r>
              <w:rPr>
                <w:rFonts w:eastAsia="Times New Roman"/>
                <w:color w:val="333333"/>
                <w:sz w:val="24"/>
                <w:szCs w:val="24"/>
                <w:lang w:eastAsia="ru-RU"/>
              </w:rPr>
              <w:t>11.</w:t>
            </w:r>
            <w:r w:rsidR="007151D8">
              <w:rPr>
                <w:rFonts w:eastAsia="Times New Roman"/>
                <w:color w:val="333333"/>
                <w:sz w:val="24"/>
                <w:szCs w:val="24"/>
                <w:lang w:eastAsia="ru-RU"/>
              </w:rPr>
              <w:t xml:space="preserve"> </w:t>
            </w:r>
            <w:r w:rsidRPr="00540BFB">
              <w:rPr>
                <w:rFonts w:eastAsia="Times New Roman"/>
                <w:color w:val="333333"/>
                <w:sz w:val="24"/>
                <w:szCs w:val="24"/>
                <w:lang w:eastAsia="ru-RU"/>
              </w:rPr>
              <w:t xml:space="preserve">а) </w:t>
            </w:r>
            <w:r w:rsidR="007151D8">
              <w:rPr>
                <w:rFonts w:eastAsia="Times New Roman"/>
                <w:color w:val="333333"/>
                <w:sz w:val="24"/>
                <w:szCs w:val="24"/>
                <w:lang w:eastAsia="ru-RU"/>
              </w:rPr>
              <w:t xml:space="preserve">информация </w:t>
            </w:r>
            <w:r w:rsidRPr="00540BFB">
              <w:rPr>
                <w:rFonts w:eastAsia="Times New Roman"/>
                <w:color w:val="333333"/>
                <w:sz w:val="24"/>
                <w:szCs w:val="24"/>
                <w:lang w:eastAsia="ru-RU"/>
              </w:rPr>
              <w:t xml:space="preserve">о ценах (тарифах) на товары (работы, услуги) субъектов естественных монополий, в отношении которых применяется государственное </w:t>
            </w:r>
            <w:proofErr w:type="gramStart"/>
            <w:r w:rsidRPr="00540BFB">
              <w:rPr>
                <w:rFonts w:eastAsia="Times New Roman"/>
                <w:color w:val="333333"/>
                <w:sz w:val="24"/>
                <w:szCs w:val="24"/>
                <w:lang w:eastAsia="ru-RU"/>
              </w:rPr>
              <w:t>регулирование</w:t>
            </w:r>
            <w:proofErr w:type="gramEnd"/>
            <w:r w:rsidRPr="00540BFB">
              <w:rPr>
                <w:rFonts w:eastAsia="Times New Roman"/>
                <w:color w:val="333333"/>
                <w:sz w:val="24"/>
                <w:szCs w:val="24"/>
                <w:lang w:eastAsia="ru-RU"/>
              </w:rPr>
              <w:t xml:space="preserve">  </w:t>
            </w:r>
            <w:r w:rsidR="007151D8">
              <w:rPr>
                <w:rFonts w:eastAsia="Times New Roman"/>
                <w:color w:val="333333"/>
                <w:sz w:val="24"/>
                <w:szCs w:val="24"/>
                <w:lang w:eastAsia="ru-RU"/>
              </w:rPr>
              <w:t>содержит сведения:</w:t>
            </w:r>
          </w:p>
        </w:tc>
        <w:tc>
          <w:tcPr>
            <w:tcW w:w="1808" w:type="dxa"/>
          </w:tcPr>
          <w:p w:rsidR="00EC2F3E" w:rsidRPr="00F50EA2" w:rsidRDefault="00F50EA2">
            <w:pPr>
              <w:rPr>
                <w:sz w:val="24"/>
                <w:szCs w:val="24"/>
              </w:rPr>
            </w:pPr>
            <w:r w:rsidRPr="00F50EA2">
              <w:rPr>
                <w:sz w:val="24"/>
                <w:szCs w:val="24"/>
              </w:rPr>
              <w:t>Приложени</w:t>
            </w:r>
            <w:r>
              <w:rPr>
                <w:sz w:val="24"/>
                <w:szCs w:val="24"/>
              </w:rPr>
              <w:t>я</w:t>
            </w:r>
          </w:p>
          <w:p w:rsidR="00F50EA2" w:rsidRPr="00F50EA2" w:rsidRDefault="00105194" w:rsidP="00105194">
            <w:pPr>
              <w:rPr>
                <w:sz w:val="24"/>
                <w:szCs w:val="24"/>
              </w:rPr>
            </w:pPr>
            <w:r w:rsidRPr="00F50EA2">
              <w:rPr>
                <w:sz w:val="24"/>
                <w:szCs w:val="24"/>
              </w:rPr>
              <w:t>П</w:t>
            </w:r>
            <w:r w:rsidR="00F50EA2" w:rsidRPr="00F50EA2">
              <w:rPr>
                <w:sz w:val="24"/>
                <w:szCs w:val="24"/>
              </w:rPr>
              <w:t>остановлени</w:t>
            </w:r>
            <w:r>
              <w:rPr>
                <w:sz w:val="24"/>
                <w:szCs w:val="24"/>
              </w:rPr>
              <w:t>я №55 от10.05.12г.</w:t>
            </w:r>
          </w:p>
        </w:tc>
      </w:tr>
      <w:tr w:rsidR="007151D8" w:rsidTr="008E69DE">
        <w:trPr>
          <w:trHeight w:val="699"/>
        </w:trPr>
        <w:tc>
          <w:tcPr>
            <w:tcW w:w="8755" w:type="dxa"/>
            <w:tcBorders>
              <w:bottom w:val="single" w:sz="4" w:space="0" w:color="000000" w:themeColor="text1"/>
            </w:tcBorders>
          </w:tcPr>
          <w:p w:rsidR="007151D8" w:rsidRDefault="007151D8" w:rsidP="00105194">
            <w:pPr>
              <w:shd w:val="clear" w:color="auto" w:fill="FFFFFF"/>
              <w:spacing w:before="120"/>
              <w:jc w:val="both"/>
              <w:rPr>
                <w:rFonts w:eastAsia="Times New Roman"/>
                <w:color w:val="333333"/>
                <w:sz w:val="24"/>
                <w:szCs w:val="24"/>
                <w:lang w:eastAsia="ru-RU"/>
              </w:rPr>
            </w:pPr>
            <w:r w:rsidRPr="00540BFB">
              <w:rPr>
                <w:rFonts w:eastAsia="Times New Roman"/>
                <w:color w:val="333333"/>
                <w:sz w:val="24"/>
                <w:szCs w:val="24"/>
                <w:lang w:eastAsia="ru-RU"/>
              </w:rPr>
              <w:t>о тарифах на услуги по п</w:t>
            </w:r>
            <w:r w:rsidR="00105194">
              <w:rPr>
                <w:rFonts w:eastAsia="Times New Roman"/>
                <w:color w:val="333333"/>
                <w:sz w:val="24"/>
                <w:szCs w:val="24"/>
                <w:lang w:eastAsia="ru-RU"/>
              </w:rPr>
              <w:t>роизводству</w:t>
            </w:r>
            <w:r w:rsidRPr="00540BFB">
              <w:rPr>
                <w:rFonts w:eastAsia="Times New Roman"/>
                <w:color w:val="333333"/>
                <w:sz w:val="24"/>
                <w:szCs w:val="24"/>
                <w:lang w:eastAsia="ru-RU"/>
              </w:rPr>
              <w:t xml:space="preserve"> электрической энергии</w:t>
            </w:r>
            <w:r>
              <w:rPr>
                <w:rFonts w:eastAsia="Times New Roman"/>
                <w:color w:val="333333"/>
                <w:sz w:val="24"/>
                <w:szCs w:val="24"/>
                <w:lang w:eastAsia="ru-RU"/>
              </w:rPr>
              <w:t xml:space="preserve"> руб./</w:t>
            </w:r>
            <w:proofErr w:type="spellStart"/>
            <w:r w:rsidR="00105194">
              <w:rPr>
                <w:rFonts w:eastAsia="Times New Roman"/>
                <w:color w:val="333333"/>
                <w:sz w:val="24"/>
                <w:szCs w:val="24"/>
                <w:lang w:eastAsia="ru-RU"/>
              </w:rPr>
              <w:t>к</w:t>
            </w:r>
            <w:r>
              <w:rPr>
                <w:rFonts w:eastAsia="Times New Roman"/>
                <w:color w:val="333333"/>
                <w:sz w:val="24"/>
                <w:szCs w:val="24"/>
                <w:lang w:eastAsia="ru-RU"/>
              </w:rPr>
              <w:t>Вт</w:t>
            </w:r>
            <w:proofErr w:type="gramStart"/>
            <w:r>
              <w:rPr>
                <w:rFonts w:eastAsia="Times New Roman"/>
                <w:color w:val="333333"/>
                <w:sz w:val="24"/>
                <w:szCs w:val="24"/>
                <w:lang w:eastAsia="ru-RU"/>
              </w:rPr>
              <w:t>.</w:t>
            </w:r>
            <w:r w:rsidR="00105194">
              <w:rPr>
                <w:rFonts w:eastAsia="Times New Roman"/>
                <w:color w:val="333333"/>
                <w:sz w:val="24"/>
                <w:szCs w:val="24"/>
                <w:lang w:eastAsia="ru-RU"/>
              </w:rPr>
              <w:t>ч</w:t>
            </w:r>
            <w:proofErr w:type="spellEnd"/>
            <w:proofErr w:type="gramEnd"/>
          </w:p>
          <w:p w:rsidR="007336C1" w:rsidRDefault="007336C1" w:rsidP="00105194">
            <w:pPr>
              <w:shd w:val="clear" w:color="auto" w:fill="FFFFFF"/>
              <w:spacing w:before="120"/>
              <w:jc w:val="both"/>
              <w:rPr>
                <w:rFonts w:eastAsia="Times New Roman"/>
                <w:color w:val="333333"/>
                <w:sz w:val="24"/>
                <w:szCs w:val="24"/>
                <w:lang w:eastAsia="ru-RU"/>
              </w:rPr>
            </w:pPr>
            <w:r>
              <w:rPr>
                <w:rFonts w:eastAsia="Times New Roman"/>
                <w:color w:val="333333"/>
                <w:sz w:val="24"/>
                <w:szCs w:val="24"/>
                <w:lang w:eastAsia="ru-RU"/>
              </w:rPr>
              <w:t>на январь – март 2012г.</w:t>
            </w:r>
          </w:p>
          <w:p w:rsidR="007336C1" w:rsidRDefault="007336C1" w:rsidP="00105194">
            <w:pPr>
              <w:shd w:val="clear" w:color="auto" w:fill="FFFFFF"/>
              <w:spacing w:before="120"/>
              <w:jc w:val="both"/>
              <w:rPr>
                <w:rFonts w:eastAsia="Times New Roman"/>
                <w:color w:val="333333"/>
                <w:sz w:val="24"/>
                <w:szCs w:val="24"/>
                <w:lang w:eastAsia="ru-RU"/>
              </w:rPr>
            </w:pPr>
            <w:r>
              <w:rPr>
                <w:rFonts w:eastAsia="Times New Roman"/>
                <w:color w:val="333333"/>
                <w:sz w:val="24"/>
                <w:szCs w:val="24"/>
                <w:lang w:eastAsia="ru-RU"/>
              </w:rPr>
              <w:t>на апрель – декабрь 2012г.</w:t>
            </w:r>
          </w:p>
        </w:tc>
        <w:tc>
          <w:tcPr>
            <w:tcW w:w="1808" w:type="dxa"/>
          </w:tcPr>
          <w:p w:rsidR="007151D8" w:rsidRDefault="007151D8" w:rsidP="007336C1">
            <w:pPr>
              <w:spacing w:line="360" w:lineRule="auto"/>
              <w:rPr>
                <w:sz w:val="24"/>
                <w:szCs w:val="24"/>
              </w:rPr>
            </w:pPr>
          </w:p>
          <w:p w:rsidR="007336C1" w:rsidRDefault="007336C1" w:rsidP="007336C1">
            <w:pPr>
              <w:spacing w:line="360" w:lineRule="auto"/>
              <w:rPr>
                <w:sz w:val="24"/>
                <w:szCs w:val="24"/>
              </w:rPr>
            </w:pPr>
            <w:r>
              <w:rPr>
                <w:sz w:val="24"/>
                <w:szCs w:val="24"/>
              </w:rPr>
              <w:t>8,12</w:t>
            </w:r>
          </w:p>
          <w:p w:rsidR="007336C1" w:rsidRPr="00F50EA2" w:rsidRDefault="007336C1" w:rsidP="007336C1">
            <w:pPr>
              <w:spacing w:line="360" w:lineRule="auto"/>
              <w:rPr>
                <w:sz w:val="24"/>
                <w:szCs w:val="24"/>
              </w:rPr>
            </w:pPr>
            <w:r>
              <w:rPr>
                <w:sz w:val="24"/>
                <w:szCs w:val="24"/>
              </w:rPr>
              <w:t>10,87</w:t>
            </w:r>
          </w:p>
        </w:tc>
      </w:tr>
      <w:tr w:rsidR="007151D8" w:rsidTr="008E69DE">
        <w:trPr>
          <w:trHeight w:val="699"/>
        </w:trPr>
        <w:tc>
          <w:tcPr>
            <w:tcW w:w="8755" w:type="dxa"/>
            <w:tcBorders>
              <w:bottom w:val="single" w:sz="4" w:space="0" w:color="000000" w:themeColor="text1"/>
            </w:tcBorders>
          </w:tcPr>
          <w:p w:rsidR="007151D8" w:rsidRDefault="007151D8" w:rsidP="00C502A0">
            <w:pPr>
              <w:shd w:val="clear" w:color="auto" w:fill="FFFFFF"/>
              <w:spacing w:before="120"/>
              <w:jc w:val="both"/>
              <w:rPr>
                <w:rFonts w:eastAsia="Times New Roman"/>
                <w:color w:val="333333"/>
                <w:sz w:val="24"/>
                <w:szCs w:val="24"/>
                <w:lang w:eastAsia="ru-RU"/>
              </w:rPr>
            </w:pPr>
            <w:r>
              <w:rPr>
                <w:rFonts w:eastAsia="Times New Roman"/>
                <w:color w:val="333333"/>
                <w:sz w:val="24"/>
                <w:szCs w:val="24"/>
                <w:lang w:eastAsia="ru-RU"/>
              </w:rPr>
              <w:t>Ставка на оплату технологического расхода (потерь), руб./</w:t>
            </w:r>
            <w:proofErr w:type="spellStart"/>
            <w:r>
              <w:rPr>
                <w:rFonts w:eastAsia="Times New Roman"/>
                <w:color w:val="333333"/>
                <w:sz w:val="24"/>
                <w:szCs w:val="24"/>
                <w:lang w:eastAsia="ru-RU"/>
              </w:rPr>
              <w:t>МВтч</w:t>
            </w:r>
            <w:proofErr w:type="spellEnd"/>
          </w:p>
        </w:tc>
        <w:tc>
          <w:tcPr>
            <w:tcW w:w="1808" w:type="dxa"/>
          </w:tcPr>
          <w:p w:rsidR="007151D8" w:rsidRPr="00F50EA2" w:rsidRDefault="00895CBE">
            <w:pPr>
              <w:rPr>
                <w:sz w:val="24"/>
                <w:szCs w:val="24"/>
              </w:rPr>
            </w:pPr>
            <w:r w:rsidRPr="00F50EA2">
              <w:rPr>
                <w:sz w:val="24"/>
                <w:szCs w:val="24"/>
              </w:rPr>
              <w:t>0,0</w:t>
            </w:r>
          </w:p>
        </w:tc>
      </w:tr>
      <w:tr w:rsidR="007151D8" w:rsidTr="008E69DE">
        <w:trPr>
          <w:trHeight w:val="699"/>
        </w:trPr>
        <w:tc>
          <w:tcPr>
            <w:tcW w:w="8755" w:type="dxa"/>
            <w:tcBorders>
              <w:bottom w:val="single" w:sz="4" w:space="0" w:color="000000" w:themeColor="text1"/>
            </w:tcBorders>
          </w:tcPr>
          <w:p w:rsidR="007151D8" w:rsidRDefault="00895CBE" w:rsidP="00105194">
            <w:pPr>
              <w:shd w:val="clear" w:color="auto" w:fill="FFFFFF"/>
              <w:spacing w:before="120"/>
              <w:jc w:val="both"/>
              <w:rPr>
                <w:rFonts w:eastAsia="Times New Roman"/>
                <w:color w:val="333333"/>
                <w:sz w:val="24"/>
                <w:szCs w:val="24"/>
                <w:lang w:eastAsia="ru-RU"/>
              </w:rPr>
            </w:pPr>
            <w:proofErr w:type="spellStart"/>
            <w:r>
              <w:rPr>
                <w:rFonts w:eastAsia="Times New Roman"/>
                <w:color w:val="333333"/>
                <w:sz w:val="24"/>
                <w:szCs w:val="24"/>
                <w:lang w:eastAsia="ru-RU"/>
              </w:rPr>
              <w:t>Одноставочный</w:t>
            </w:r>
            <w:proofErr w:type="spellEnd"/>
            <w:r>
              <w:rPr>
                <w:rFonts w:eastAsia="Times New Roman"/>
                <w:color w:val="333333"/>
                <w:sz w:val="24"/>
                <w:szCs w:val="24"/>
                <w:lang w:eastAsia="ru-RU"/>
              </w:rPr>
              <w:t xml:space="preserve"> тариф для населения, проживающих в селах Кузомень и Кашкаранцы руб./</w:t>
            </w:r>
            <w:r w:rsidR="00105194">
              <w:rPr>
                <w:rFonts w:eastAsia="Times New Roman"/>
                <w:color w:val="333333"/>
                <w:sz w:val="24"/>
                <w:szCs w:val="24"/>
                <w:lang w:eastAsia="ru-RU"/>
              </w:rPr>
              <w:t>к</w:t>
            </w:r>
            <w:r>
              <w:rPr>
                <w:rFonts w:eastAsia="Times New Roman"/>
                <w:color w:val="333333"/>
                <w:sz w:val="24"/>
                <w:szCs w:val="24"/>
                <w:lang w:eastAsia="ru-RU"/>
              </w:rPr>
              <w:t>Втч</w:t>
            </w:r>
          </w:p>
          <w:p w:rsidR="00105194" w:rsidRDefault="00105194" w:rsidP="00105194">
            <w:pPr>
              <w:shd w:val="clear" w:color="auto" w:fill="FFFFFF"/>
              <w:spacing w:before="120"/>
              <w:jc w:val="both"/>
              <w:rPr>
                <w:rFonts w:eastAsia="Times New Roman"/>
                <w:color w:val="333333"/>
                <w:sz w:val="24"/>
                <w:szCs w:val="24"/>
                <w:lang w:eastAsia="ru-RU"/>
              </w:rPr>
            </w:pPr>
            <w:r>
              <w:rPr>
                <w:rFonts w:eastAsia="Times New Roman"/>
                <w:color w:val="333333"/>
                <w:sz w:val="24"/>
                <w:szCs w:val="24"/>
                <w:lang w:eastAsia="ru-RU"/>
              </w:rPr>
              <w:t>Цена (тариф) с 01 января по 30 июня 2012г.</w:t>
            </w:r>
          </w:p>
          <w:p w:rsidR="00105194" w:rsidRDefault="00105194" w:rsidP="00EE3C12">
            <w:pPr>
              <w:shd w:val="clear" w:color="auto" w:fill="FFFFFF"/>
              <w:spacing w:before="120"/>
              <w:jc w:val="both"/>
              <w:rPr>
                <w:rFonts w:eastAsia="Times New Roman"/>
                <w:color w:val="333333"/>
                <w:sz w:val="24"/>
                <w:szCs w:val="24"/>
                <w:lang w:eastAsia="ru-RU"/>
              </w:rPr>
            </w:pPr>
            <w:r>
              <w:rPr>
                <w:rFonts w:eastAsia="Times New Roman"/>
                <w:color w:val="333333"/>
                <w:sz w:val="24"/>
                <w:szCs w:val="24"/>
                <w:lang w:eastAsia="ru-RU"/>
              </w:rPr>
              <w:t xml:space="preserve">Цена (тариф) с 01 </w:t>
            </w:r>
            <w:r w:rsidR="00EE3C12">
              <w:rPr>
                <w:rFonts w:eastAsia="Times New Roman"/>
                <w:color w:val="333333"/>
                <w:sz w:val="24"/>
                <w:szCs w:val="24"/>
                <w:lang w:eastAsia="ru-RU"/>
              </w:rPr>
              <w:t>июля</w:t>
            </w:r>
            <w:r>
              <w:rPr>
                <w:rFonts w:eastAsia="Times New Roman"/>
                <w:color w:val="333333"/>
                <w:sz w:val="24"/>
                <w:szCs w:val="24"/>
                <w:lang w:eastAsia="ru-RU"/>
              </w:rPr>
              <w:t xml:space="preserve"> по 3</w:t>
            </w:r>
            <w:r w:rsidR="00EE3C12">
              <w:rPr>
                <w:rFonts w:eastAsia="Times New Roman"/>
                <w:color w:val="333333"/>
                <w:sz w:val="24"/>
                <w:szCs w:val="24"/>
                <w:lang w:eastAsia="ru-RU"/>
              </w:rPr>
              <w:t>1</w:t>
            </w:r>
            <w:r>
              <w:rPr>
                <w:rFonts w:eastAsia="Times New Roman"/>
                <w:color w:val="333333"/>
                <w:sz w:val="24"/>
                <w:szCs w:val="24"/>
                <w:lang w:eastAsia="ru-RU"/>
              </w:rPr>
              <w:t xml:space="preserve"> </w:t>
            </w:r>
            <w:r w:rsidR="00EE3C12">
              <w:rPr>
                <w:rFonts w:eastAsia="Times New Roman"/>
                <w:color w:val="333333"/>
                <w:sz w:val="24"/>
                <w:szCs w:val="24"/>
                <w:lang w:eastAsia="ru-RU"/>
              </w:rPr>
              <w:t>декабря</w:t>
            </w:r>
            <w:r>
              <w:rPr>
                <w:rFonts w:eastAsia="Times New Roman"/>
                <w:color w:val="333333"/>
                <w:sz w:val="24"/>
                <w:szCs w:val="24"/>
                <w:lang w:eastAsia="ru-RU"/>
              </w:rPr>
              <w:t xml:space="preserve"> 2012г.</w:t>
            </w:r>
          </w:p>
        </w:tc>
        <w:tc>
          <w:tcPr>
            <w:tcW w:w="1808" w:type="dxa"/>
          </w:tcPr>
          <w:p w:rsidR="007151D8" w:rsidRDefault="00753AFB">
            <w:pPr>
              <w:rPr>
                <w:sz w:val="24"/>
                <w:szCs w:val="24"/>
              </w:rPr>
            </w:pPr>
            <w:r>
              <w:rPr>
                <w:sz w:val="24"/>
                <w:szCs w:val="24"/>
              </w:rPr>
              <w:t>Постановление</w:t>
            </w:r>
          </w:p>
          <w:p w:rsidR="00105194" w:rsidRDefault="00753AFB">
            <w:pPr>
              <w:rPr>
                <w:sz w:val="24"/>
                <w:szCs w:val="24"/>
              </w:rPr>
            </w:pPr>
            <w:r>
              <w:rPr>
                <w:sz w:val="24"/>
                <w:szCs w:val="24"/>
              </w:rPr>
              <w:t>УТР № 50/1</w:t>
            </w:r>
          </w:p>
          <w:p w:rsidR="00105194" w:rsidRDefault="00753AFB">
            <w:pPr>
              <w:rPr>
                <w:sz w:val="24"/>
                <w:szCs w:val="24"/>
              </w:rPr>
            </w:pPr>
            <w:r>
              <w:rPr>
                <w:sz w:val="24"/>
                <w:szCs w:val="24"/>
              </w:rPr>
              <w:t>От 16.11.11г.</w:t>
            </w:r>
          </w:p>
          <w:p w:rsidR="00105194" w:rsidRDefault="00105194">
            <w:pPr>
              <w:rPr>
                <w:sz w:val="24"/>
                <w:szCs w:val="24"/>
              </w:rPr>
            </w:pPr>
            <w:r>
              <w:rPr>
                <w:sz w:val="24"/>
                <w:szCs w:val="24"/>
              </w:rPr>
              <w:t>1,337</w:t>
            </w:r>
          </w:p>
          <w:p w:rsidR="00105194" w:rsidRPr="00F50EA2" w:rsidRDefault="00EE3C12">
            <w:pPr>
              <w:rPr>
                <w:sz w:val="24"/>
                <w:szCs w:val="24"/>
              </w:rPr>
            </w:pPr>
            <w:r>
              <w:rPr>
                <w:sz w:val="24"/>
                <w:szCs w:val="24"/>
              </w:rPr>
              <w:t>1,414</w:t>
            </w:r>
          </w:p>
        </w:tc>
      </w:tr>
      <w:tr w:rsidR="00992BD5" w:rsidTr="008E69DE">
        <w:trPr>
          <w:trHeight w:val="2772"/>
        </w:trPr>
        <w:tc>
          <w:tcPr>
            <w:tcW w:w="8755" w:type="dxa"/>
            <w:tcBorders>
              <w:bottom w:val="single" w:sz="4" w:space="0" w:color="000000" w:themeColor="text1"/>
            </w:tcBorders>
          </w:tcPr>
          <w:p w:rsidR="00992BD5" w:rsidRPr="00540BFB" w:rsidRDefault="00992BD5" w:rsidP="00C502A0">
            <w:pPr>
              <w:shd w:val="clear" w:color="auto" w:fill="FFFFFF"/>
              <w:spacing w:before="120"/>
              <w:jc w:val="both"/>
              <w:rPr>
                <w:rFonts w:eastAsia="Times New Roman"/>
                <w:color w:val="333333"/>
                <w:sz w:val="24"/>
                <w:szCs w:val="24"/>
                <w:lang w:eastAsia="ru-RU"/>
              </w:rPr>
            </w:pPr>
            <w:r>
              <w:rPr>
                <w:rFonts w:eastAsia="Times New Roman"/>
                <w:color w:val="333333"/>
                <w:sz w:val="24"/>
                <w:szCs w:val="24"/>
                <w:lang w:eastAsia="ru-RU"/>
              </w:rPr>
              <w:lastRenderedPageBreak/>
              <w:t xml:space="preserve">11. </w:t>
            </w:r>
            <w:r w:rsidRPr="00540BFB">
              <w:rPr>
                <w:rFonts w:eastAsia="Times New Roman"/>
                <w:color w:val="333333"/>
                <w:sz w:val="24"/>
                <w:szCs w:val="24"/>
                <w:lang w:eastAsia="ru-RU"/>
              </w:rPr>
              <w:t xml:space="preserve">б) </w:t>
            </w:r>
            <w:r w:rsidR="0059002F">
              <w:rPr>
                <w:rFonts w:eastAsia="Times New Roman"/>
                <w:color w:val="333333"/>
                <w:sz w:val="24"/>
                <w:szCs w:val="24"/>
                <w:lang w:eastAsia="ru-RU"/>
              </w:rPr>
              <w:t xml:space="preserve">Информация </w:t>
            </w:r>
            <w:r w:rsidRPr="00540BFB">
              <w:rPr>
                <w:rFonts w:eastAsia="Times New Roman"/>
                <w:color w:val="333333"/>
                <w:sz w:val="24"/>
                <w:szCs w:val="24"/>
                <w:lang w:eastAsia="ru-RU"/>
              </w:rPr>
              <w:t>об основных потребительских характеристиках регулируемых товаров (работ, услуг) субъектов естественных монополий и их соответствии государственным и иным утвержденным стандартам качества, включая информацию:</w:t>
            </w:r>
          </w:p>
          <w:p w:rsidR="00992BD5" w:rsidRPr="00540BFB" w:rsidRDefault="00992BD5" w:rsidP="00C502A0">
            <w:pPr>
              <w:shd w:val="clear" w:color="auto" w:fill="FFFFFF"/>
              <w:spacing w:before="120"/>
              <w:jc w:val="both"/>
              <w:rPr>
                <w:rFonts w:eastAsia="Times New Roman"/>
                <w:color w:val="333333"/>
                <w:sz w:val="24"/>
                <w:szCs w:val="24"/>
                <w:lang w:eastAsia="ru-RU"/>
              </w:rPr>
            </w:pPr>
            <w:r w:rsidRPr="00540BFB">
              <w:rPr>
                <w:rFonts w:eastAsia="Times New Roman"/>
                <w:color w:val="333333"/>
                <w:sz w:val="24"/>
                <w:szCs w:val="24"/>
                <w:lang w:eastAsia="ru-RU"/>
              </w:rPr>
              <w:t>о балансе электрической энергии и мощности, в том числе:</w:t>
            </w:r>
          </w:p>
          <w:p w:rsidR="00992BD5" w:rsidRDefault="00992BD5" w:rsidP="00C502A0">
            <w:pPr>
              <w:shd w:val="clear" w:color="auto" w:fill="FFFFFF"/>
              <w:spacing w:before="120"/>
              <w:ind w:firstLine="540"/>
              <w:jc w:val="both"/>
              <w:rPr>
                <w:rFonts w:eastAsia="Times New Roman"/>
                <w:color w:val="333333"/>
                <w:sz w:val="24"/>
                <w:szCs w:val="24"/>
                <w:lang w:eastAsia="ru-RU"/>
              </w:rPr>
            </w:pPr>
            <w:r w:rsidRPr="00540BFB">
              <w:rPr>
                <w:rFonts w:eastAsia="Times New Roman"/>
                <w:color w:val="333333"/>
                <w:sz w:val="24"/>
                <w:szCs w:val="24"/>
                <w:lang w:eastAsia="ru-RU"/>
              </w:rPr>
              <w:t>об отпуске электроэнергии в сеть и отпуске электроэнергии из сети сетевой компании по уровням напряжений, используемых для ценообразования, потребителям электрической энергии и территориальным сетевым организациям, присоединенным к сетям сетевой организации;</w:t>
            </w:r>
          </w:p>
        </w:tc>
        <w:tc>
          <w:tcPr>
            <w:tcW w:w="1808" w:type="dxa"/>
          </w:tcPr>
          <w:p w:rsidR="00992BD5" w:rsidRPr="00F50EA2" w:rsidRDefault="007D21B0">
            <w:pPr>
              <w:rPr>
                <w:sz w:val="24"/>
                <w:szCs w:val="24"/>
              </w:rPr>
            </w:pPr>
            <w:r w:rsidRPr="00F50EA2">
              <w:rPr>
                <w:sz w:val="24"/>
                <w:szCs w:val="24"/>
              </w:rPr>
              <w:t>Приложение</w:t>
            </w:r>
            <w:r w:rsidR="00444BDF">
              <w:rPr>
                <w:sz w:val="24"/>
                <w:szCs w:val="24"/>
              </w:rPr>
              <w:t xml:space="preserve"> 6,7</w:t>
            </w:r>
          </w:p>
        </w:tc>
      </w:tr>
      <w:tr w:rsidR="00EC2F3E" w:rsidTr="008E69DE">
        <w:tc>
          <w:tcPr>
            <w:tcW w:w="8755" w:type="dxa"/>
            <w:tcBorders>
              <w:top w:val="single" w:sz="4" w:space="0" w:color="000000" w:themeColor="text1"/>
            </w:tcBorders>
          </w:tcPr>
          <w:p w:rsidR="00EC2F3E" w:rsidRDefault="00A35121" w:rsidP="00C502A0">
            <w:pPr>
              <w:shd w:val="clear" w:color="auto" w:fill="FFFFFF"/>
              <w:spacing w:before="120"/>
              <w:ind w:firstLine="540"/>
              <w:jc w:val="both"/>
              <w:rPr>
                <w:sz w:val="32"/>
                <w:szCs w:val="32"/>
              </w:rPr>
            </w:pPr>
            <w:proofErr w:type="gramStart"/>
            <w:r w:rsidRPr="00540BFB">
              <w:rPr>
                <w:rFonts w:eastAsia="Times New Roman"/>
                <w:color w:val="333333"/>
                <w:sz w:val="24"/>
                <w:szCs w:val="24"/>
                <w:lang w:eastAsia="ru-RU"/>
              </w:rPr>
              <w:t>об объеме переданной электроэнергии по договорам об оказании услуг по передаче электроэнергии потребителям сетевой организации в разрезе</w:t>
            </w:r>
            <w:proofErr w:type="gramEnd"/>
            <w:r w:rsidRPr="00540BFB">
              <w:rPr>
                <w:rFonts w:eastAsia="Times New Roman"/>
                <w:color w:val="333333"/>
                <w:sz w:val="24"/>
                <w:szCs w:val="24"/>
                <w:lang w:eastAsia="ru-RU"/>
              </w:rPr>
              <w:t xml:space="preserve"> уровней напряжений, используемых для ценообразования;</w:t>
            </w:r>
          </w:p>
        </w:tc>
        <w:tc>
          <w:tcPr>
            <w:tcW w:w="1808" w:type="dxa"/>
          </w:tcPr>
          <w:p w:rsidR="00EC2F3E" w:rsidRPr="00F50EA2" w:rsidRDefault="007D21B0">
            <w:pPr>
              <w:rPr>
                <w:sz w:val="24"/>
                <w:szCs w:val="24"/>
              </w:rPr>
            </w:pPr>
            <w:r w:rsidRPr="00F50EA2">
              <w:rPr>
                <w:sz w:val="24"/>
                <w:szCs w:val="24"/>
              </w:rPr>
              <w:t>Приложение</w:t>
            </w:r>
            <w:r w:rsidR="00B8633A">
              <w:rPr>
                <w:sz w:val="24"/>
                <w:szCs w:val="24"/>
              </w:rPr>
              <w:t xml:space="preserve"> 6</w:t>
            </w:r>
          </w:p>
        </w:tc>
      </w:tr>
      <w:tr w:rsidR="007D21B0" w:rsidTr="008E69DE">
        <w:tc>
          <w:tcPr>
            <w:tcW w:w="8755" w:type="dxa"/>
          </w:tcPr>
          <w:p w:rsidR="007D21B0" w:rsidRPr="00540BFB" w:rsidRDefault="00F4132F" w:rsidP="002D1491">
            <w:pPr>
              <w:shd w:val="clear" w:color="auto" w:fill="FFFFFF"/>
              <w:spacing w:before="120"/>
              <w:ind w:firstLine="540"/>
              <w:jc w:val="both"/>
              <w:rPr>
                <w:rFonts w:eastAsia="Times New Roman"/>
                <w:color w:val="333333"/>
                <w:sz w:val="24"/>
                <w:szCs w:val="24"/>
                <w:lang w:eastAsia="ru-RU"/>
              </w:rPr>
            </w:pPr>
            <w:r>
              <w:rPr>
                <w:rFonts w:eastAsia="Times New Roman"/>
                <w:color w:val="333333"/>
                <w:sz w:val="24"/>
                <w:szCs w:val="24"/>
                <w:lang w:eastAsia="ru-RU"/>
              </w:rPr>
              <w:t xml:space="preserve">- </w:t>
            </w:r>
            <w:r w:rsidRPr="00F4132F">
              <w:rPr>
                <w:rFonts w:eastAsia="Times New Roman"/>
                <w:color w:val="333333"/>
                <w:sz w:val="24"/>
                <w:szCs w:val="24"/>
                <w:lang w:eastAsia="ru-RU"/>
              </w:rPr>
              <w:t>Базовый период 201</w:t>
            </w:r>
            <w:r w:rsidR="002D1491">
              <w:rPr>
                <w:rFonts w:eastAsia="Times New Roman"/>
                <w:color w:val="333333"/>
                <w:sz w:val="24"/>
                <w:szCs w:val="24"/>
                <w:lang w:eastAsia="ru-RU"/>
              </w:rPr>
              <w:t>2</w:t>
            </w:r>
            <w:r>
              <w:rPr>
                <w:rFonts w:eastAsia="Times New Roman"/>
                <w:color w:val="333333"/>
                <w:sz w:val="24"/>
                <w:szCs w:val="24"/>
                <w:lang w:eastAsia="ru-RU"/>
              </w:rPr>
              <w:t>, кВтч</w:t>
            </w:r>
          </w:p>
        </w:tc>
        <w:tc>
          <w:tcPr>
            <w:tcW w:w="1808" w:type="dxa"/>
          </w:tcPr>
          <w:p w:rsidR="007D21B0" w:rsidRPr="00F50EA2" w:rsidRDefault="002D1491">
            <w:pPr>
              <w:rPr>
                <w:sz w:val="24"/>
                <w:szCs w:val="24"/>
              </w:rPr>
            </w:pPr>
            <w:r>
              <w:rPr>
                <w:sz w:val="24"/>
                <w:szCs w:val="24"/>
              </w:rPr>
              <w:t>356322</w:t>
            </w:r>
          </w:p>
        </w:tc>
      </w:tr>
      <w:tr w:rsidR="007D21B0" w:rsidTr="008E69DE">
        <w:tc>
          <w:tcPr>
            <w:tcW w:w="8755" w:type="dxa"/>
          </w:tcPr>
          <w:p w:rsidR="007D21B0" w:rsidRPr="00540BFB" w:rsidRDefault="00F4132F" w:rsidP="002D1491">
            <w:pPr>
              <w:shd w:val="clear" w:color="auto" w:fill="FFFFFF"/>
              <w:spacing w:before="120"/>
              <w:ind w:firstLine="540"/>
              <w:jc w:val="both"/>
              <w:rPr>
                <w:rFonts w:eastAsia="Times New Roman"/>
                <w:color w:val="333333"/>
                <w:sz w:val="24"/>
                <w:szCs w:val="24"/>
                <w:lang w:eastAsia="ru-RU"/>
              </w:rPr>
            </w:pPr>
            <w:r>
              <w:rPr>
                <w:rFonts w:eastAsia="Times New Roman"/>
                <w:color w:val="333333"/>
                <w:sz w:val="24"/>
                <w:szCs w:val="24"/>
                <w:lang w:eastAsia="ru-RU"/>
              </w:rPr>
              <w:t xml:space="preserve">- </w:t>
            </w:r>
            <w:r w:rsidRPr="00F4132F">
              <w:rPr>
                <w:rFonts w:eastAsia="Times New Roman"/>
                <w:color w:val="333333"/>
                <w:sz w:val="24"/>
                <w:szCs w:val="24"/>
                <w:lang w:eastAsia="ru-RU"/>
              </w:rPr>
              <w:t>Период регулирования 201</w:t>
            </w:r>
            <w:r w:rsidR="002D1491">
              <w:rPr>
                <w:rFonts w:eastAsia="Times New Roman"/>
                <w:color w:val="333333"/>
                <w:sz w:val="24"/>
                <w:szCs w:val="24"/>
                <w:lang w:eastAsia="ru-RU"/>
              </w:rPr>
              <w:t>3</w:t>
            </w:r>
            <w:r>
              <w:rPr>
                <w:rFonts w:eastAsia="Times New Roman"/>
                <w:color w:val="333333"/>
                <w:sz w:val="24"/>
                <w:szCs w:val="24"/>
                <w:lang w:eastAsia="ru-RU"/>
              </w:rPr>
              <w:t>, кВтч</w:t>
            </w:r>
          </w:p>
        </w:tc>
        <w:tc>
          <w:tcPr>
            <w:tcW w:w="1808" w:type="dxa"/>
          </w:tcPr>
          <w:p w:rsidR="007D21B0" w:rsidRPr="00F50EA2" w:rsidRDefault="002D1491">
            <w:pPr>
              <w:rPr>
                <w:sz w:val="24"/>
                <w:szCs w:val="24"/>
              </w:rPr>
            </w:pPr>
            <w:r>
              <w:rPr>
                <w:sz w:val="24"/>
                <w:szCs w:val="24"/>
              </w:rPr>
              <w:t>272140</w:t>
            </w:r>
          </w:p>
        </w:tc>
      </w:tr>
      <w:tr w:rsidR="00EC2F3E" w:rsidTr="008E69DE">
        <w:tc>
          <w:tcPr>
            <w:tcW w:w="8755" w:type="dxa"/>
          </w:tcPr>
          <w:p w:rsidR="00EC2F3E" w:rsidRDefault="00A35121" w:rsidP="00C502A0">
            <w:pPr>
              <w:shd w:val="clear" w:color="auto" w:fill="FFFFFF"/>
              <w:spacing w:before="120"/>
              <w:ind w:firstLine="540"/>
              <w:jc w:val="both"/>
              <w:rPr>
                <w:sz w:val="32"/>
                <w:szCs w:val="32"/>
              </w:rPr>
            </w:pPr>
            <w:r w:rsidRPr="00540BFB">
              <w:rPr>
                <w:rFonts w:eastAsia="Times New Roman"/>
                <w:color w:val="333333"/>
                <w:sz w:val="24"/>
                <w:szCs w:val="24"/>
                <w:lang w:eastAsia="ru-RU"/>
              </w:rPr>
              <w:t>о потерях электроэнергии в сетях сетевой организации в абсолютном и относительном выражении по уровням напряжения, используемым для целей ценообразования;</w:t>
            </w:r>
          </w:p>
        </w:tc>
        <w:tc>
          <w:tcPr>
            <w:tcW w:w="1808" w:type="dxa"/>
          </w:tcPr>
          <w:p w:rsidR="00EC2F3E" w:rsidRPr="00F50EA2" w:rsidRDefault="00A665B3">
            <w:pPr>
              <w:rPr>
                <w:sz w:val="24"/>
                <w:szCs w:val="24"/>
              </w:rPr>
            </w:pPr>
            <w:r>
              <w:rPr>
                <w:sz w:val="24"/>
                <w:szCs w:val="24"/>
              </w:rPr>
              <w:t>Приложение 5</w:t>
            </w:r>
          </w:p>
        </w:tc>
      </w:tr>
      <w:tr w:rsidR="00F4132F" w:rsidTr="008E69DE">
        <w:tc>
          <w:tcPr>
            <w:tcW w:w="8755" w:type="dxa"/>
          </w:tcPr>
          <w:p w:rsidR="00F4132F" w:rsidRPr="00187547" w:rsidRDefault="00F4132F" w:rsidP="002D1491">
            <w:pPr>
              <w:rPr>
                <w:rFonts w:eastAsia="Times New Roman"/>
                <w:color w:val="333333"/>
                <w:sz w:val="24"/>
                <w:szCs w:val="24"/>
              </w:rPr>
            </w:pPr>
            <w:r>
              <w:rPr>
                <w:rFonts w:eastAsia="Times New Roman"/>
                <w:color w:val="333333"/>
                <w:sz w:val="24"/>
                <w:szCs w:val="24"/>
                <w:lang w:eastAsia="ru-RU"/>
              </w:rPr>
              <w:t xml:space="preserve">- </w:t>
            </w:r>
            <w:r w:rsidRPr="00F4132F">
              <w:rPr>
                <w:rFonts w:eastAsia="Times New Roman"/>
                <w:color w:val="333333"/>
                <w:sz w:val="24"/>
                <w:szCs w:val="24"/>
                <w:lang w:eastAsia="ru-RU"/>
              </w:rPr>
              <w:t>Базовый период 201</w:t>
            </w:r>
            <w:r w:rsidR="002D1491">
              <w:rPr>
                <w:rFonts w:eastAsia="Times New Roman"/>
                <w:color w:val="333333"/>
                <w:sz w:val="24"/>
                <w:szCs w:val="24"/>
                <w:lang w:eastAsia="ru-RU"/>
              </w:rPr>
              <w:t>2</w:t>
            </w:r>
            <w:r>
              <w:rPr>
                <w:rFonts w:eastAsia="Times New Roman"/>
                <w:color w:val="333333"/>
                <w:sz w:val="24"/>
                <w:szCs w:val="24"/>
                <w:lang w:eastAsia="ru-RU"/>
              </w:rPr>
              <w:t>, кВтч</w:t>
            </w:r>
          </w:p>
        </w:tc>
        <w:tc>
          <w:tcPr>
            <w:tcW w:w="1808" w:type="dxa"/>
          </w:tcPr>
          <w:p w:rsidR="00F4132F" w:rsidRPr="00F50EA2" w:rsidRDefault="002D1491">
            <w:pPr>
              <w:rPr>
                <w:sz w:val="24"/>
                <w:szCs w:val="24"/>
              </w:rPr>
            </w:pPr>
            <w:r>
              <w:rPr>
                <w:sz w:val="24"/>
                <w:szCs w:val="24"/>
              </w:rPr>
              <w:t>95131</w:t>
            </w:r>
          </w:p>
        </w:tc>
      </w:tr>
      <w:tr w:rsidR="00F4132F" w:rsidTr="008E69DE">
        <w:tc>
          <w:tcPr>
            <w:tcW w:w="8755" w:type="dxa"/>
          </w:tcPr>
          <w:p w:rsidR="00F4132F" w:rsidRPr="00187547" w:rsidRDefault="00F4132F" w:rsidP="002D1491">
            <w:pPr>
              <w:rPr>
                <w:rFonts w:eastAsia="Times New Roman"/>
                <w:color w:val="333333"/>
                <w:sz w:val="24"/>
                <w:szCs w:val="24"/>
              </w:rPr>
            </w:pPr>
            <w:r>
              <w:rPr>
                <w:rFonts w:eastAsia="Times New Roman"/>
                <w:color w:val="333333"/>
                <w:sz w:val="24"/>
                <w:szCs w:val="24"/>
                <w:lang w:eastAsia="ru-RU"/>
              </w:rPr>
              <w:t xml:space="preserve">- </w:t>
            </w:r>
            <w:r w:rsidRPr="00F4132F">
              <w:rPr>
                <w:rFonts w:eastAsia="Times New Roman"/>
                <w:color w:val="333333"/>
                <w:sz w:val="24"/>
                <w:szCs w:val="24"/>
                <w:lang w:eastAsia="ru-RU"/>
              </w:rPr>
              <w:t>Базовый период 201</w:t>
            </w:r>
            <w:r w:rsidR="002D1491">
              <w:rPr>
                <w:rFonts w:eastAsia="Times New Roman"/>
                <w:color w:val="333333"/>
                <w:sz w:val="24"/>
                <w:szCs w:val="24"/>
                <w:lang w:eastAsia="ru-RU"/>
              </w:rPr>
              <w:t>2</w:t>
            </w:r>
            <w:r>
              <w:rPr>
                <w:rFonts w:eastAsia="Times New Roman"/>
                <w:color w:val="333333"/>
                <w:sz w:val="24"/>
                <w:szCs w:val="24"/>
                <w:lang w:eastAsia="ru-RU"/>
              </w:rPr>
              <w:t>, %</w:t>
            </w:r>
          </w:p>
        </w:tc>
        <w:tc>
          <w:tcPr>
            <w:tcW w:w="1808" w:type="dxa"/>
          </w:tcPr>
          <w:p w:rsidR="00F4132F" w:rsidRPr="00F50EA2" w:rsidRDefault="002D1491">
            <w:pPr>
              <w:rPr>
                <w:sz w:val="24"/>
                <w:szCs w:val="24"/>
              </w:rPr>
            </w:pPr>
            <w:r>
              <w:rPr>
                <w:sz w:val="24"/>
                <w:szCs w:val="24"/>
              </w:rPr>
              <w:t>27</w:t>
            </w:r>
          </w:p>
        </w:tc>
      </w:tr>
      <w:tr w:rsidR="00F4132F" w:rsidTr="008E69DE">
        <w:tc>
          <w:tcPr>
            <w:tcW w:w="8755" w:type="dxa"/>
          </w:tcPr>
          <w:p w:rsidR="00F4132F" w:rsidRPr="00540BFB" w:rsidRDefault="00F4132F" w:rsidP="002D1491">
            <w:pPr>
              <w:shd w:val="clear" w:color="auto" w:fill="FFFFFF"/>
              <w:spacing w:before="120"/>
              <w:jc w:val="both"/>
              <w:rPr>
                <w:rFonts w:eastAsia="Times New Roman"/>
                <w:color w:val="333333"/>
                <w:sz w:val="24"/>
                <w:szCs w:val="24"/>
                <w:lang w:eastAsia="ru-RU"/>
              </w:rPr>
            </w:pPr>
            <w:r>
              <w:rPr>
                <w:rFonts w:eastAsia="Times New Roman"/>
                <w:color w:val="333333"/>
                <w:sz w:val="24"/>
                <w:szCs w:val="24"/>
                <w:lang w:eastAsia="ru-RU"/>
              </w:rPr>
              <w:t xml:space="preserve">- </w:t>
            </w:r>
            <w:r w:rsidRPr="00F4132F">
              <w:rPr>
                <w:rFonts w:eastAsia="Times New Roman"/>
                <w:color w:val="333333"/>
                <w:sz w:val="24"/>
                <w:szCs w:val="24"/>
                <w:lang w:eastAsia="ru-RU"/>
              </w:rPr>
              <w:t>Период регулирования 201</w:t>
            </w:r>
            <w:r w:rsidR="002D1491">
              <w:rPr>
                <w:rFonts w:eastAsia="Times New Roman"/>
                <w:color w:val="333333"/>
                <w:sz w:val="24"/>
                <w:szCs w:val="24"/>
                <w:lang w:eastAsia="ru-RU"/>
              </w:rPr>
              <w:t>3</w:t>
            </w:r>
            <w:r>
              <w:rPr>
                <w:rFonts w:eastAsia="Times New Roman"/>
                <w:color w:val="333333"/>
                <w:sz w:val="24"/>
                <w:szCs w:val="24"/>
                <w:lang w:eastAsia="ru-RU"/>
              </w:rPr>
              <w:t>, кВтч</w:t>
            </w:r>
          </w:p>
        </w:tc>
        <w:tc>
          <w:tcPr>
            <w:tcW w:w="1808" w:type="dxa"/>
          </w:tcPr>
          <w:p w:rsidR="00F4132F" w:rsidRPr="00F50EA2" w:rsidRDefault="002D1491">
            <w:pPr>
              <w:rPr>
                <w:sz w:val="24"/>
                <w:szCs w:val="24"/>
              </w:rPr>
            </w:pPr>
            <w:r>
              <w:rPr>
                <w:sz w:val="24"/>
                <w:szCs w:val="24"/>
              </w:rPr>
              <w:t>64218</w:t>
            </w:r>
          </w:p>
        </w:tc>
      </w:tr>
      <w:tr w:rsidR="00F4132F" w:rsidTr="008E69DE">
        <w:tc>
          <w:tcPr>
            <w:tcW w:w="8755" w:type="dxa"/>
          </w:tcPr>
          <w:p w:rsidR="00F4132F" w:rsidRPr="00540BFB" w:rsidRDefault="00F4132F" w:rsidP="002D1491">
            <w:pPr>
              <w:shd w:val="clear" w:color="auto" w:fill="FFFFFF"/>
              <w:spacing w:before="120"/>
              <w:jc w:val="both"/>
              <w:rPr>
                <w:rFonts w:eastAsia="Times New Roman"/>
                <w:color w:val="333333"/>
                <w:sz w:val="24"/>
                <w:szCs w:val="24"/>
                <w:lang w:eastAsia="ru-RU"/>
              </w:rPr>
            </w:pPr>
            <w:r>
              <w:rPr>
                <w:rFonts w:eastAsia="Times New Roman"/>
                <w:color w:val="333333"/>
                <w:sz w:val="24"/>
                <w:szCs w:val="24"/>
                <w:lang w:eastAsia="ru-RU"/>
              </w:rPr>
              <w:t xml:space="preserve">- </w:t>
            </w:r>
            <w:r w:rsidRPr="00F4132F">
              <w:rPr>
                <w:rFonts w:eastAsia="Times New Roman"/>
                <w:color w:val="333333"/>
                <w:sz w:val="24"/>
                <w:szCs w:val="24"/>
                <w:lang w:eastAsia="ru-RU"/>
              </w:rPr>
              <w:t>Период регулирования 201</w:t>
            </w:r>
            <w:r w:rsidR="002D1491">
              <w:rPr>
                <w:rFonts w:eastAsia="Times New Roman"/>
                <w:color w:val="333333"/>
                <w:sz w:val="24"/>
                <w:szCs w:val="24"/>
                <w:lang w:eastAsia="ru-RU"/>
              </w:rPr>
              <w:t>3</w:t>
            </w:r>
            <w:r>
              <w:rPr>
                <w:rFonts w:eastAsia="Times New Roman"/>
                <w:color w:val="333333"/>
                <w:sz w:val="24"/>
                <w:szCs w:val="24"/>
                <w:lang w:eastAsia="ru-RU"/>
              </w:rPr>
              <w:t>, %</w:t>
            </w:r>
          </w:p>
        </w:tc>
        <w:tc>
          <w:tcPr>
            <w:tcW w:w="1808" w:type="dxa"/>
          </w:tcPr>
          <w:p w:rsidR="00F4132F" w:rsidRPr="00F50EA2" w:rsidRDefault="002D1491">
            <w:pPr>
              <w:rPr>
                <w:sz w:val="24"/>
                <w:szCs w:val="24"/>
              </w:rPr>
            </w:pPr>
            <w:r>
              <w:rPr>
                <w:sz w:val="24"/>
                <w:szCs w:val="24"/>
              </w:rPr>
              <w:t>2</w:t>
            </w:r>
            <w:r w:rsidR="00F4132F" w:rsidRPr="00F50EA2">
              <w:rPr>
                <w:sz w:val="24"/>
                <w:szCs w:val="24"/>
              </w:rPr>
              <w:t>4</w:t>
            </w:r>
          </w:p>
        </w:tc>
      </w:tr>
      <w:tr w:rsidR="00EC2F3E" w:rsidTr="008E69DE">
        <w:tc>
          <w:tcPr>
            <w:tcW w:w="8755" w:type="dxa"/>
          </w:tcPr>
          <w:p w:rsidR="00A35121" w:rsidRPr="00540BFB" w:rsidRDefault="00A35121" w:rsidP="00C502A0">
            <w:pPr>
              <w:shd w:val="clear" w:color="auto" w:fill="FFFFFF"/>
              <w:spacing w:before="120"/>
              <w:jc w:val="both"/>
              <w:rPr>
                <w:rFonts w:eastAsia="Times New Roman"/>
                <w:color w:val="333333"/>
                <w:sz w:val="24"/>
                <w:szCs w:val="24"/>
                <w:lang w:eastAsia="ru-RU"/>
              </w:rPr>
            </w:pPr>
            <w:r w:rsidRPr="00540BFB">
              <w:rPr>
                <w:rFonts w:eastAsia="Times New Roman"/>
                <w:color w:val="333333"/>
                <w:sz w:val="24"/>
                <w:szCs w:val="24"/>
                <w:lang w:eastAsia="ru-RU"/>
              </w:rPr>
              <w:t>о затратах на оплату потерь, в том числе:</w:t>
            </w:r>
          </w:p>
          <w:p w:rsidR="00EC2F3E" w:rsidRDefault="00A35121" w:rsidP="00C502A0">
            <w:pPr>
              <w:shd w:val="clear" w:color="auto" w:fill="FFFFFF"/>
              <w:spacing w:before="120"/>
              <w:ind w:firstLine="540"/>
              <w:jc w:val="both"/>
              <w:rPr>
                <w:sz w:val="32"/>
                <w:szCs w:val="32"/>
              </w:rPr>
            </w:pPr>
            <w:r w:rsidRPr="00540BFB">
              <w:rPr>
                <w:rFonts w:eastAsia="Times New Roman"/>
                <w:color w:val="333333"/>
                <w:sz w:val="24"/>
                <w:szCs w:val="24"/>
                <w:lang w:eastAsia="ru-RU"/>
              </w:rPr>
              <w:t>о затратах сетевой организации на покупку потерь в собственных сетях;</w:t>
            </w:r>
          </w:p>
        </w:tc>
        <w:tc>
          <w:tcPr>
            <w:tcW w:w="1808" w:type="dxa"/>
          </w:tcPr>
          <w:p w:rsidR="00EC2F3E" w:rsidRPr="00F50EA2" w:rsidRDefault="00F50EA2">
            <w:pPr>
              <w:rPr>
                <w:sz w:val="24"/>
                <w:szCs w:val="24"/>
              </w:rPr>
            </w:pPr>
            <w:r>
              <w:rPr>
                <w:sz w:val="24"/>
                <w:szCs w:val="24"/>
              </w:rPr>
              <w:t>нет</w:t>
            </w:r>
          </w:p>
        </w:tc>
      </w:tr>
      <w:tr w:rsidR="00EC2F3E" w:rsidTr="008E69DE">
        <w:tc>
          <w:tcPr>
            <w:tcW w:w="8755" w:type="dxa"/>
          </w:tcPr>
          <w:p w:rsidR="00EC2F3E" w:rsidRDefault="00F4132F" w:rsidP="00F4132F">
            <w:pPr>
              <w:shd w:val="clear" w:color="auto" w:fill="FFFFFF"/>
              <w:spacing w:before="120"/>
              <w:ind w:firstLine="540"/>
              <w:jc w:val="both"/>
              <w:rPr>
                <w:sz w:val="32"/>
                <w:szCs w:val="32"/>
              </w:rPr>
            </w:pPr>
            <w:r>
              <w:rPr>
                <w:rFonts w:eastAsia="Times New Roman"/>
                <w:color w:val="333333"/>
                <w:sz w:val="24"/>
                <w:szCs w:val="24"/>
                <w:lang w:eastAsia="ru-RU"/>
              </w:rPr>
              <w:t xml:space="preserve">об уровне нормативных </w:t>
            </w:r>
            <w:proofErr w:type="spellStart"/>
            <w:r>
              <w:rPr>
                <w:rFonts w:eastAsia="Times New Roman"/>
                <w:color w:val="333333"/>
                <w:sz w:val="24"/>
                <w:szCs w:val="24"/>
                <w:lang w:eastAsia="ru-RU"/>
              </w:rPr>
              <w:t>потерь,%</w:t>
            </w:r>
            <w:proofErr w:type="spellEnd"/>
          </w:p>
        </w:tc>
        <w:tc>
          <w:tcPr>
            <w:tcW w:w="1808" w:type="dxa"/>
          </w:tcPr>
          <w:p w:rsidR="00EC2F3E" w:rsidRPr="00F50EA2" w:rsidRDefault="00F50EA2">
            <w:pPr>
              <w:rPr>
                <w:sz w:val="24"/>
                <w:szCs w:val="24"/>
              </w:rPr>
            </w:pPr>
            <w:r>
              <w:rPr>
                <w:sz w:val="24"/>
                <w:szCs w:val="24"/>
              </w:rPr>
              <w:t>нет</w:t>
            </w:r>
          </w:p>
        </w:tc>
      </w:tr>
      <w:tr w:rsidR="00EC2F3E" w:rsidTr="008E69DE">
        <w:tc>
          <w:tcPr>
            <w:tcW w:w="8755" w:type="dxa"/>
          </w:tcPr>
          <w:p w:rsidR="00EC2F3E" w:rsidRDefault="00C502A0" w:rsidP="00C502A0">
            <w:pPr>
              <w:shd w:val="clear" w:color="auto" w:fill="FFFFFF"/>
              <w:spacing w:before="120"/>
              <w:ind w:firstLine="540"/>
              <w:jc w:val="both"/>
              <w:rPr>
                <w:sz w:val="32"/>
                <w:szCs w:val="32"/>
              </w:rPr>
            </w:pPr>
            <w:r w:rsidRPr="00540BFB">
              <w:rPr>
                <w:rFonts w:eastAsia="Times New Roman"/>
                <w:color w:val="333333"/>
                <w:sz w:val="24"/>
                <w:szCs w:val="24"/>
                <w:lang w:eastAsia="ru-RU"/>
              </w:rPr>
              <w:t>о перечне мероприятий по снижению размеров потерь в сетях, а также о сроках их исполнения и источниках финансирования;</w:t>
            </w:r>
          </w:p>
        </w:tc>
        <w:tc>
          <w:tcPr>
            <w:tcW w:w="1808" w:type="dxa"/>
          </w:tcPr>
          <w:p w:rsidR="00EC2F3E" w:rsidRPr="00F50EA2" w:rsidRDefault="00F4132F">
            <w:pPr>
              <w:rPr>
                <w:sz w:val="24"/>
                <w:szCs w:val="24"/>
              </w:rPr>
            </w:pPr>
            <w:r w:rsidRPr="00F50EA2">
              <w:rPr>
                <w:sz w:val="24"/>
                <w:szCs w:val="24"/>
              </w:rPr>
              <w:t>Приложение</w:t>
            </w:r>
            <w:r w:rsidR="00B8633A">
              <w:rPr>
                <w:sz w:val="24"/>
                <w:szCs w:val="24"/>
              </w:rPr>
              <w:t xml:space="preserve"> 3</w:t>
            </w:r>
          </w:p>
        </w:tc>
      </w:tr>
      <w:tr w:rsidR="00EC2F3E" w:rsidTr="008E69DE">
        <w:tc>
          <w:tcPr>
            <w:tcW w:w="8755" w:type="dxa"/>
          </w:tcPr>
          <w:p w:rsidR="00EC2F3E" w:rsidRDefault="00C502A0" w:rsidP="00C502A0">
            <w:pPr>
              <w:shd w:val="clear" w:color="auto" w:fill="FFFFFF"/>
              <w:spacing w:before="120"/>
              <w:ind w:firstLine="540"/>
              <w:jc w:val="both"/>
              <w:rPr>
                <w:sz w:val="32"/>
                <w:szCs w:val="32"/>
              </w:rPr>
            </w:pPr>
            <w:r w:rsidRPr="00540BFB">
              <w:rPr>
                <w:rFonts w:eastAsia="Times New Roman"/>
                <w:color w:val="333333"/>
                <w:sz w:val="24"/>
                <w:szCs w:val="24"/>
                <w:lang w:eastAsia="ru-RU"/>
              </w:rPr>
              <w:t>о закупке сетевыми организациями электрической энергии для компенсации потерь в сетях и ее стоимости;</w:t>
            </w:r>
          </w:p>
        </w:tc>
        <w:tc>
          <w:tcPr>
            <w:tcW w:w="1808" w:type="dxa"/>
          </w:tcPr>
          <w:p w:rsidR="00EC2F3E" w:rsidRPr="00F50EA2" w:rsidRDefault="00F50EA2">
            <w:pPr>
              <w:rPr>
                <w:sz w:val="24"/>
                <w:szCs w:val="24"/>
              </w:rPr>
            </w:pPr>
            <w:r>
              <w:rPr>
                <w:sz w:val="24"/>
                <w:szCs w:val="24"/>
              </w:rPr>
              <w:t>нет</w:t>
            </w:r>
          </w:p>
        </w:tc>
      </w:tr>
      <w:tr w:rsidR="00EC2F3E" w:rsidTr="008E69DE">
        <w:tc>
          <w:tcPr>
            <w:tcW w:w="8755" w:type="dxa"/>
          </w:tcPr>
          <w:p w:rsidR="00EC2F3E" w:rsidRDefault="00C502A0" w:rsidP="00C502A0">
            <w:pPr>
              <w:shd w:val="clear" w:color="auto" w:fill="FFFFFF"/>
              <w:spacing w:before="120"/>
              <w:ind w:firstLine="540"/>
              <w:jc w:val="both"/>
              <w:rPr>
                <w:sz w:val="32"/>
                <w:szCs w:val="32"/>
              </w:rPr>
            </w:pPr>
            <w:r w:rsidRPr="00540BFB">
              <w:rPr>
                <w:rFonts w:eastAsia="Times New Roman"/>
                <w:color w:val="333333"/>
                <w:sz w:val="24"/>
                <w:szCs w:val="24"/>
                <w:lang w:eastAsia="ru-RU"/>
              </w:rPr>
              <w:t>о размере фактических потерь, оплачиваемых покупателями при осуществлении расчетов за электрическую энергию по уровням напряжения;</w:t>
            </w:r>
          </w:p>
        </w:tc>
        <w:tc>
          <w:tcPr>
            <w:tcW w:w="1808" w:type="dxa"/>
          </w:tcPr>
          <w:p w:rsidR="00EC2F3E" w:rsidRPr="00F50EA2" w:rsidRDefault="00F50EA2">
            <w:pPr>
              <w:rPr>
                <w:sz w:val="24"/>
                <w:szCs w:val="24"/>
              </w:rPr>
            </w:pPr>
            <w:r>
              <w:rPr>
                <w:sz w:val="24"/>
                <w:szCs w:val="24"/>
              </w:rPr>
              <w:t>нет</w:t>
            </w:r>
          </w:p>
        </w:tc>
      </w:tr>
      <w:tr w:rsidR="00EC2F3E" w:rsidTr="008E69DE">
        <w:tc>
          <w:tcPr>
            <w:tcW w:w="8755" w:type="dxa"/>
          </w:tcPr>
          <w:p w:rsidR="00EC2F3E" w:rsidRDefault="00C502A0" w:rsidP="00C502A0">
            <w:pPr>
              <w:shd w:val="clear" w:color="auto" w:fill="FFFFFF"/>
              <w:spacing w:before="120"/>
              <w:ind w:firstLine="540"/>
              <w:jc w:val="both"/>
              <w:rPr>
                <w:sz w:val="32"/>
                <w:szCs w:val="32"/>
              </w:rPr>
            </w:pPr>
            <w:r w:rsidRPr="00540BFB">
              <w:rPr>
                <w:rFonts w:eastAsia="Times New Roman"/>
                <w:color w:val="333333"/>
                <w:sz w:val="24"/>
                <w:szCs w:val="24"/>
                <w:lang w:eastAsia="ru-RU"/>
              </w:rPr>
              <w:t>о перечне зон деятельности сетевой организации с детализацией по населенным пунктам и районам городов, определяемых в соответствии с границами балансовой принадлежности электросетевого хозяйства, находящегося в собственности сетевой организации или на ином законном основании;</w:t>
            </w:r>
          </w:p>
        </w:tc>
        <w:tc>
          <w:tcPr>
            <w:tcW w:w="1808" w:type="dxa"/>
          </w:tcPr>
          <w:p w:rsidR="00EC2F3E" w:rsidRPr="00F50EA2" w:rsidRDefault="00F50EA2">
            <w:pPr>
              <w:rPr>
                <w:sz w:val="24"/>
                <w:szCs w:val="24"/>
              </w:rPr>
            </w:pPr>
            <w:r>
              <w:rPr>
                <w:sz w:val="24"/>
                <w:szCs w:val="24"/>
              </w:rPr>
              <w:t>нет</w:t>
            </w:r>
          </w:p>
        </w:tc>
      </w:tr>
      <w:tr w:rsidR="00EC2F3E" w:rsidTr="008E69DE">
        <w:tc>
          <w:tcPr>
            <w:tcW w:w="8755" w:type="dxa"/>
          </w:tcPr>
          <w:p w:rsidR="00C502A0" w:rsidRPr="00540BFB" w:rsidRDefault="00C502A0" w:rsidP="00C502A0">
            <w:pPr>
              <w:shd w:val="clear" w:color="auto" w:fill="FFFFFF"/>
              <w:spacing w:before="120"/>
              <w:jc w:val="both"/>
              <w:rPr>
                <w:rFonts w:eastAsia="Times New Roman"/>
                <w:color w:val="333333"/>
                <w:sz w:val="24"/>
                <w:szCs w:val="24"/>
                <w:lang w:eastAsia="ru-RU"/>
              </w:rPr>
            </w:pPr>
            <w:r w:rsidRPr="00540BFB">
              <w:rPr>
                <w:rFonts w:eastAsia="Times New Roman"/>
                <w:color w:val="333333"/>
                <w:sz w:val="24"/>
                <w:szCs w:val="24"/>
                <w:lang w:eastAsia="ru-RU"/>
              </w:rPr>
              <w:t>о техническом состоянии сетей, в том числе:</w:t>
            </w:r>
          </w:p>
          <w:p w:rsidR="00EC2F3E" w:rsidRDefault="00C502A0" w:rsidP="00C502A0">
            <w:pPr>
              <w:shd w:val="clear" w:color="auto" w:fill="FFFFFF"/>
              <w:spacing w:before="120"/>
              <w:ind w:firstLine="540"/>
              <w:jc w:val="both"/>
              <w:rPr>
                <w:sz w:val="32"/>
                <w:szCs w:val="32"/>
              </w:rPr>
            </w:pPr>
            <w:r w:rsidRPr="00540BFB">
              <w:rPr>
                <w:rFonts w:eastAsia="Times New Roman"/>
                <w:color w:val="333333"/>
                <w:sz w:val="24"/>
                <w:szCs w:val="24"/>
                <w:lang w:eastAsia="ru-RU"/>
              </w:rPr>
              <w:t>о сводных данных об аварийных отключениях в месяц по границам территориальных зон деятельности организации, вызванных авариями или внеплановыми отключениями объектов электросетевого хозяйства, с указанием даты аварийного отключения объектов электросетевого хозяйства и включения их в работу, причин аварий (по итогам расследования в установленном порядке) и мероприятий по их устранению;</w:t>
            </w:r>
          </w:p>
        </w:tc>
        <w:tc>
          <w:tcPr>
            <w:tcW w:w="1808" w:type="dxa"/>
          </w:tcPr>
          <w:p w:rsidR="00EC2F3E" w:rsidRPr="00F50EA2" w:rsidRDefault="0059002F">
            <w:pPr>
              <w:rPr>
                <w:sz w:val="24"/>
                <w:szCs w:val="24"/>
              </w:rPr>
            </w:pPr>
            <w:r w:rsidRPr="00F50EA2">
              <w:rPr>
                <w:sz w:val="24"/>
                <w:szCs w:val="24"/>
              </w:rPr>
              <w:t>Приложение</w:t>
            </w:r>
            <w:r w:rsidR="00BD4A14">
              <w:rPr>
                <w:sz w:val="24"/>
                <w:szCs w:val="24"/>
              </w:rPr>
              <w:t xml:space="preserve"> 11</w:t>
            </w:r>
          </w:p>
        </w:tc>
      </w:tr>
      <w:tr w:rsidR="00EC2F3E" w:rsidTr="008E69DE">
        <w:tc>
          <w:tcPr>
            <w:tcW w:w="8755" w:type="dxa"/>
          </w:tcPr>
          <w:p w:rsidR="00EC2F3E" w:rsidRDefault="00C502A0" w:rsidP="00C502A0">
            <w:pPr>
              <w:shd w:val="clear" w:color="auto" w:fill="FFFFFF"/>
              <w:spacing w:before="120"/>
              <w:ind w:firstLine="540"/>
              <w:jc w:val="both"/>
              <w:rPr>
                <w:sz w:val="32"/>
                <w:szCs w:val="32"/>
              </w:rPr>
            </w:pPr>
            <w:r w:rsidRPr="00540BFB">
              <w:rPr>
                <w:rFonts w:eastAsia="Times New Roman"/>
                <w:color w:val="333333"/>
                <w:sz w:val="24"/>
                <w:szCs w:val="24"/>
                <w:lang w:eastAsia="ru-RU"/>
              </w:rPr>
              <w:t>об объеме недопоставленной в результате аварийных отключений электрической энергии;</w:t>
            </w:r>
          </w:p>
        </w:tc>
        <w:tc>
          <w:tcPr>
            <w:tcW w:w="1808" w:type="dxa"/>
          </w:tcPr>
          <w:p w:rsidR="00EC2F3E" w:rsidRPr="00F50EA2" w:rsidRDefault="00EC2F3E">
            <w:pPr>
              <w:rPr>
                <w:sz w:val="24"/>
                <w:szCs w:val="24"/>
              </w:rPr>
            </w:pPr>
          </w:p>
        </w:tc>
      </w:tr>
      <w:tr w:rsidR="00EC2F3E" w:rsidTr="008E69DE">
        <w:tc>
          <w:tcPr>
            <w:tcW w:w="8755" w:type="dxa"/>
          </w:tcPr>
          <w:p w:rsidR="00EC2F3E" w:rsidRDefault="00C502A0" w:rsidP="00C502A0">
            <w:pPr>
              <w:shd w:val="clear" w:color="auto" w:fill="FFFFFF"/>
              <w:spacing w:before="120"/>
              <w:ind w:firstLine="540"/>
              <w:jc w:val="both"/>
              <w:rPr>
                <w:sz w:val="32"/>
                <w:szCs w:val="32"/>
              </w:rPr>
            </w:pPr>
            <w:r w:rsidRPr="00540BFB">
              <w:rPr>
                <w:rFonts w:eastAsia="Times New Roman"/>
                <w:color w:val="333333"/>
                <w:sz w:val="24"/>
                <w:szCs w:val="24"/>
                <w:lang w:eastAsia="ru-RU"/>
              </w:rPr>
              <w:lastRenderedPageBreak/>
              <w:t>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35 кВ и выше;</w:t>
            </w:r>
          </w:p>
        </w:tc>
        <w:tc>
          <w:tcPr>
            <w:tcW w:w="1808" w:type="dxa"/>
          </w:tcPr>
          <w:p w:rsidR="00EC2F3E" w:rsidRPr="00F50EA2" w:rsidRDefault="009F75C9">
            <w:pPr>
              <w:rPr>
                <w:sz w:val="24"/>
                <w:szCs w:val="24"/>
              </w:rPr>
            </w:pPr>
            <w:r>
              <w:rPr>
                <w:sz w:val="24"/>
                <w:szCs w:val="24"/>
              </w:rPr>
              <w:t>нет</w:t>
            </w:r>
          </w:p>
        </w:tc>
      </w:tr>
      <w:tr w:rsidR="00EC2F3E" w:rsidTr="008E69DE">
        <w:tc>
          <w:tcPr>
            <w:tcW w:w="8755" w:type="dxa"/>
          </w:tcPr>
          <w:p w:rsidR="00EC2F3E" w:rsidRDefault="00C502A0" w:rsidP="00C502A0">
            <w:pPr>
              <w:shd w:val="clear" w:color="auto" w:fill="FFFFFF"/>
              <w:spacing w:before="120"/>
              <w:ind w:firstLine="540"/>
              <w:jc w:val="both"/>
              <w:rPr>
                <w:sz w:val="32"/>
                <w:szCs w:val="32"/>
              </w:rPr>
            </w:pPr>
            <w:r w:rsidRPr="00540BFB">
              <w:rPr>
                <w:rFonts w:eastAsia="Times New Roman"/>
                <w:color w:val="333333"/>
                <w:sz w:val="24"/>
                <w:szCs w:val="24"/>
                <w:lang w:eastAsia="ru-RU"/>
              </w:rPr>
              <w:t xml:space="preserve">о вводе в ремонт и выводе из ремонта </w:t>
            </w:r>
            <w:proofErr w:type="spellStart"/>
            <w:r w:rsidRPr="00540BFB">
              <w:rPr>
                <w:rFonts w:eastAsia="Times New Roman"/>
                <w:color w:val="333333"/>
                <w:sz w:val="24"/>
                <w:szCs w:val="24"/>
                <w:lang w:eastAsia="ru-RU"/>
              </w:rPr>
              <w:t>электросетевых</w:t>
            </w:r>
            <w:proofErr w:type="spellEnd"/>
            <w:r w:rsidRPr="00540BFB">
              <w:rPr>
                <w:rFonts w:eastAsia="Times New Roman"/>
                <w:color w:val="333333"/>
                <w:sz w:val="24"/>
                <w:szCs w:val="24"/>
                <w:lang w:eastAsia="ru-RU"/>
              </w:rPr>
              <w:t xml:space="preserve"> объектов с указанием сроков (сводная информация);</w:t>
            </w:r>
          </w:p>
        </w:tc>
        <w:tc>
          <w:tcPr>
            <w:tcW w:w="1808" w:type="dxa"/>
          </w:tcPr>
          <w:p w:rsidR="00EC2F3E" w:rsidRPr="00F50EA2" w:rsidRDefault="00EC2F3E">
            <w:pPr>
              <w:rPr>
                <w:sz w:val="24"/>
                <w:szCs w:val="24"/>
              </w:rPr>
            </w:pPr>
          </w:p>
        </w:tc>
      </w:tr>
      <w:tr w:rsidR="00EC2F3E" w:rsidTr="008E69DE">
        <w:tc>
          <w:tcPr>
            <w:tcW w:w="8755" w:type="dxa"/>
          </w:tcPr>
          <w:p w:rsidR="00EC2F3E" w:rsidRDefault="00C502A0" w:rsidP="00C502A0">
            <w:pPr>
              <w:shd w:val="clear" w:color="auto" w:fill="FFFFFF"/>
              <w:spacing w:before="120"/>
              <w:jc w:val="both"/>
              <w:rPr>
                <w:sz w:val="32"/>
                <w:szCs w:val="32"/>
              </w:rPr>
            </w:pPr>
            <w:proofErr w:type="gramStart"/>
            <w:r>
              <w:rPr>
                <w:rFonts w:eastAsia="Times New Roman"/>
                <w:color w:val="333333"/>
                <w:sz w:val="24"/>
                <w:szCs w:val="24"/>
                <w:lang w:eastAsia="ru-RU"/>
              </w:rPr>
              <w:t xml:space="preserve">11. </w:t>
            </w:r>
            <w:r w:rsidRPr="00540BFB">
              <w:rPr>
                <w:rFonts w:eastAsia="Times New Roman"/>
                <w:color w:val="333333"/>
                <w:sz w:val="24"/>
                <w:szCs w:val="24"/>
                <w:lang w:eastAsia="ru-RU"/>
              </w:rPr>
              <w:t xml:space="preserve">в) </w:t>
            </w:r>
            <w:r w:rsidR="0059002F">
              <w:rPr>
                <w:rFonts w:eastAsia="Times New Roman"/>
                <w:color w:val="333333"/>
                <w:sz w:val="24"/>
                <w:szCs w:val="24"/>
                <w:lang w:eastAsia="ru-RU"/>
              </w:rPr>
              <w:t xml:space="preserve">информация </w:t>
            </w:r>
            <w:r w:rsidRPr="00540BFB">
              <w:rPr>
                <w:rFonts w:eastAsia="Times New Roman"/>
                <w:color w:val="333333"/>
                <w:sz w:val="24"/>
                <w:szCs w:val="24"/>
                <w:lang w:eastAsia="ru-RU"/>
              </w:rPr>
              <w:t>о наличии (об отсутствии) технической возможности доступа к регулируемым товарам (работам, услугам) субъектов естественных монополий и о регистрации и ходе реализации заявок на технологическое присоединение к электрическим сетям, включая информацию,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w:t>
            </w:r>
            <w:proofErr w:type="gramEnd"/>
            <w:r w:rsidRPr="00540BFB">
              <w:rPr>
                <w:rFonts w:eastAsia="Times New Roman"/>
                <w:color w:val="333333"/>
                <w:sz w:val="24"/>
                <w:szCs w:val="24"/>
                <w:lang w:eastAsia="ru-RU"/>
              </w:rPr>
              <w:t xml:space="preserve"> по сетевой компании с указанием количества:</w:t>
            </w:r>
          </w:p>
        </w:tc>
        <w:tc>
          <w:tcPr>
            <w:tcW w:w="1808" w:type="dxa"/>
          </w:tcPr>
          <w:p w:rsidR="00EC2F3E" w:rsidRPr="00F50EA2" w:rsidRDefault="00840321">
            <w:pPr>
              <w:rPr>
                <w:sz w:val="24"/>
                <w:szCs w:val="24"/>
              </w:rPr>
            </w:pPr>
            <w:r>
              <w:rPr>
                <w:sz w:val="24"/>
                <w:szCs w:val="24"/>
              </w:rPr>
              <w:t>Приложение 2</w:t>
            </w:r>
          </w:p>
        </w:tc>
      </w:tr>
      <w:tr w:rsidR="00EC2F3E" w:rsidTr="008E69DE">
        <w:tc>
          <w:tcPr>
            <w:tcW w:w="8755" w:type="dxa"/>
          </w:tcPr>
          <w:p w:rsidR="00EC2F3E" w:rsidRDefault="00C502A0" w:rsidP="00C502A0">
            <w:pPr>
              <w:shd w:val="clear" w:color="auto" w:fill="FFFFFF"/>
              <w:spacing w:before="120"/>
              <w:ind w:firstLine="540"/>
              <w:jc w:val="both"/>
              <w:rPr>
                <w:sz w:val="32"/>
                <w:szCs w:val="32"/>
              </w:rPr>
            </w:pPr>
            <w:r w:rsidRPr="00540BFB">
              <w:rPr>
                <w:rFonts w:eastAsia="Times New Roman"/>
                <w:color w:val="333333"/>
                <w:sz w:val="24"/>
                <w:szCs w:val="24"/>
                <w:lang w:eastAsia="ru-RU"/>
              </w:rPr>
              <w:t>поданных заявок и объема мощности, необходимого для их удовлетворения;</w:t>
            </w:r>
          </w:p>
        </w:tc>
        <w:tc>
          <w:tcPr>
            <w:tcW w:w="1808" w:type="dxa"/>
          </w:tcPr>
          <w:p w:rsidR="00EC2F3E" w:rsidRPr="00F50EA2" w:rsidRDefault="00690C2F">
            <w:pPr>
              <w:rPr>
                <w:sz w:val="24"/>
                <w:szCs w:val="24"/>
              </w:rPr>
            </w:pPr>
            <w:r>
              <w:rPr>
                <w:sz w:val="24"/>
                <w:szCs w:val="24"/>
              </w:rPr>
              <w:t>143</w:t>
            </w:r>
          </w:p>
        </w:tc>
      </w:tr>
      <w:tr w:rsidR="00EC2F3E" w:rsidTr="008E69DE">
        <w:tc>
          <w:tcPr>
            <w:tcW w:w="8755" w:type="dxa"/>
          </w:tcPr>
          <w:p w:rsidR="00EC2F3E" w:rsidRDefault="00C502A0" w:rsidP="00C502A0">
            <w:pPr>
              <w:shd w:val="clear" w:color="auto" w:fill="FFFFFF"/>
              <w:spacing w:before="120"/>
              <w:ind w:firstLine="540"/>
              <w:jc w:val="both"/>
              <w:rPr>
                <w:sz w:val="32"/>
                <w:szCs w:val="32"/>
              </w:rPr>
            </w:pPr>
            <w:r w:rsidRPr="00540BFB">
              <w:rPr>
                <w:rFonts w:eastAsia="Times New Roman"/>
                <w:color w:val="333333"/>
                <w:sz w:val="24"/>
                <w:szCs w:val="24"/>
                <w:lang w:eastAsia="ru-RU"/>
              </w:rPr>
              <w:t>заключенных договоров об осуществлении технологического присоединения к электрическим сетям, содержащих сведения об объеме присоединяемой мощности, сроках и плате по каждому договору;</w:t>
            </w:r>
          </w:p>
        </w:tc>
        <w:tc>
          <w:tcPr>
            <w:tcW w:w="1808" w:type="dxa"/>
          </w:tcPr>
          <w:p w:rsidR="00EC2F3E" w:rsidRDefault="00840321">
            <w:pPr>
              <w:rPr>
                <w:sz w:val="24"/>
                <w:szCs w:val="24"/>
              </w:rPr>
            </w:pPr>
            <w:r>
              <w:rPr>
                <w:sz w:val="24"/>
                <w:szCs w:val="24"/>
              </w:rPr>
              <w:t xml:space="preserve">Приложение 2, </w:t>
            </w:r>
          </w:p>
          <w:p w:rsidR="00840321" w:rsidRPr="00F50EA2" w:rsidRDefault="00840321">
            <w:pPr>
              <w:rPr>
                <w:sz w:val="24"/>
                <w:szCs w:val="24"/>
              </w:rPr>
            </w:pPr>
          </w:p>
        </w:tc>
      </w:tr>
      <w:tr w:rsidR="00EC2F3E" w:rsidTr="008E69DE">
        <w:tc>
          <w:tcPr>
            <w:tcW w:w="8755" w:type="dxa"/>
          </w:tcPr>
          <w:p w:rsidR="00EC2F3E" w:rsidRDefault="00C502A0" w:rsidP="00C502A0">
            <w:pPr>
              <w:shd w:val="clear" w:color="auto" w:fill="FFFFFF"/>
              <w:spacing w:before="120"/>
              <w:ind w:firstLine="540"/>
              <w:jc w:val="both"/>
              <w:rPr>
                <w:sz w:val="32"/>
                <w:szCs w:val="32"/>
              </w:rPr>
            </w:pPr>
            <w:r w:rsidRPr="00540BFB">
              <w:rPr>
                <w:rFonts w:eastAsia="Times New Roman"/>
                <w:color w:val="333333"/>
                <w:sz w:val="24"/>
                <w:szCs w:val="24"/>
                <w:lang w:eastAsia="ru-RU"/>
              </w:rPr>
              <w:t>аннулированных заявок на технологическое присоединение;</w:t>
            </w:r>
          </w:p>
        </w:tc>
        <w:tc>
          <w:tcPr>
            <w:tcW w:w="1808" w:type="dxa"/>
          </w:tcPr>
          <w:p w:rsidR="00EC2F3E" w:rsidRPr="00F50EA2" w:rsidRDefault="00840321">
            <w:pPr>
              <w:rPr>
                <w:sz w:val="24"/>
                <w:szCs w:val="24"/>
              </w:rPr>
            </w:pPr>
            <w:r>
              <w:rPr>
                <w:sz w:val="24"/>
                <w:szCs w:val="24"/>
              </w:rPr>
              <w:t>нет</w:t>
            </w:r>
          </w:p>
        </w:tc>
      </w:tr>
      <w:tr w:rsidR="00EC2F3E" w:rsidTr="008E69DE">
        <w:tc>
          <w:tcPr>
            <w:tcW w:w="8755" w:type="dxa"/>
          </w:tcPr>
          <w:p w:rsidR="00EC2F3E" w:rsidRDefault="00C502A0" w:rsidP="00C502A0">
            <w:pPr>
              <w:shd w:val="clear" w:color="auto" w:fill="FFFFFF"/>
              <w:spacing w:before="120"/>
              <w:ind w:firstLine="540"/>
              <w:jc w:val="both"/>
              <w:rPr>
                <w:sz w:val="32"/>
                <w:szCs w:val="32"/>
              </w:rPr>
            </w:pPr>
            <w:r w:rsidRPr="00540BFB">
              <w:rPr>
                <w:rFonts w:eastAsia="Times New Roman"/>
                <w:color w:val="333333"/>
                <w:sz w:val="24"/>
                <w:szCs w:val="24"/>
                <w:lang w:eastAsia="ru-RU"/>
              </w:rPr>
              <w:t>выполненных присоединений и присоединенной мощности;</w:t>
            </w:r>
          </w:p>
        </w:tc>
        <w:tc>
          <w:tcPr>
            <w:tcW w:w="1808" w:type="dxa"/>
          </w:tcPr>
          <w:p w:rsidR="00EC2F3E" w:rsidRPr="00F50EA2" w:rsidRDefault="00840321">
            <w:pPr>
              <w:rPr>
                <w:sz w:val="24"/>
                <w:szCs w:val="24"/>
              </w:rPr>
            </w:pPr>
            <w:r>
              <w:rPr>
                <w:sz w:val="24"/>
                <w:szCs w:val="24"/>
              </w:rPr>
              <w:t>143</w:t>
            </w:r>
          </w:p>
        </w:tc>
      </w:tr>
      <w:tr w:rsidR="00EC2F3E" w:rsidTr="008E69DE">
        <w:tc>
          <w:tcPr>
            <w:tcW w:w="8755" w:type="dxa"/>
          </w:tcPr>
          <w:p w:rsidR="00EC2F3E" w:rsidRDefault="00992BD5" w:rsidP="00992BD5">
            <w:pPr>
              <w:shd w:val="clear" w:color="auto" w:fill="FFFFFF"/>
              <w:spacing w:before="120"/>
              <w:jc w:val="both"/>
              <w:rPr>
                <w:sz w:val="32"/>
                <w:szCs w:val="32"/>
              </w:rPr>
            </w:pPr>
            <w:r>
              <w:rPr>
                <w:rFonts w:eastAsia="Times New Roman"/>
                <w:color w:val="333333"/>
                <w:sz w:val="24"/>
                <w:szCs w:val="24"/>
                <w:lang w:eastAsia="ru-RU"/>
              </w:rPr>
              <w:t xml:space="preserve">11. </w:t>
            </w:r>
            <w:r w:rsidRPr="00540BFB">
              <w:rPr>
                <w:rFonts w:eastAsia="Times New Roman"/>
                <w:color w:val="333333"/>
                <w:sz w:val="24"/>
                <w:szCs w:val="24"/>
                <w:lang w:eastAsia="ru-RU"/>
              </w:rPr>
              <w:t xml:space="preserve">г) </w:t>
            </w:r>
            <w:r w:rsidR="0059002F">
              <w:rPr>
                <w:rFonts w:eastAsia="Times New Roman"/>
                <w:color w:val="333333"/>
                <w:sz w:val="24"/>
                <w:szCs w:val="24"/>
                <w:lang w:eastAsia="ru-RU"/>
              </w:rPr>
              <w:t xml:space="preserve">информация </w:t>
            </w:r>
            <w:r w:rsidRPr="00540BFB">
              <w:rPr>
                <w:rFonts w:eastAsia="Times New Roman"/>
                <w:color w:val="333333"/>
                <w:sz w:val="24"/>
                <w:szCs w:val="24"/>
                <w:lang w:eastAsia="ru-RU"/>
              </w:rPr>
              <w:t xml:space="preserve">о результатах контрольных </w:t>
            </w:r>
            <w:proofErr w:type="gramStart"/>
            <w:r w:rsidRPr="00540BFB">
              <w:rPr>
                <w:rFonts w:eastAsia="Times New Roman"/>
                <w:color w:val="333333"/>
                <w:sz w:val="24"/>
                <w:szCs w:val="24"/>
                <w:lang w:eastAsia="ru-RU"/>
              </w:rPr>
              <w:t>замеров электрических параметров режимов работы оборудования объектов</w:t>
            </w:r>
            <w:proofErr w:type="gramEnd"/>
            <w:r w:rsidRPr="00540BFB">
              <w:rPr>
                <w:rFonts w:eastAsia="Times New Roman"/>
                <w:color w:val="333333"/>
                <w:sz w:val="24"/>
                <w:szCs w:val="24"/>
                <w:lang w:eastAsia="ru-RU"/>
              </w:rPr>
              <w:t xml:space="preserve"> электросетевого хозяйства, то есть замеров </w:t>
            </w:r>
            <w:proofErr w:type="spellStart"/>
            <w:r w:rsidRPr="00540BFB">
              <w:rPr>
                <w:rFonts w:eastAsia="Times New Roman"/>
                <w:color w:val="333333"/>
                <w:sz w:val="24"/>
                <w:szCs w:val="24"/>
                <w:lang w:eastAsia="ru-RU"/>
              </w:rPr>
              <w:t>потокораспределения</w:t>
            </w:r>
            <w:proofErr w:type="spellEnd"/>
            <w:r w:rsidRPr="00540BFB">
              <w:rPr>
                <w:rFonts w:eastAsia="Times New Roman"/>
                <w:color w:val="333333"/>
                <w:sz w:val="24"/>
                <w:szCs w:val="24"/>
                <w:lang w:eastAsia="ru-RU"/>
              </w:rPr>
              <w:t>, нагрузок и уровней напряжения;</w:t>
            </w:r>
          </w:p>
        </w:tc>
        <w:tc>
          <w:tcPr>
            <w:tcW w:w="1808" w:type="dxa"/>
          </w:tcPr>
          <w:p w:rsidR="00EC2F3E" w:rsidRPr="00F50EA2" w:rsidRDefault="00EC2F3E">
            <w:pPr>
              <w:rPr>
                <w:sz w:val="24"/>
                <w:szCs w:val="24"/>
              </w:rPr>
            </w:pPr>
          </w:p>
        </w:tc>
      </w:tr>
      <w:tr w:rsidR="00EC2F3E" w:rsidTr="008E69DE">
        <w:tc>
          <w:tcPr>
            <w:tcW w:w="8755" w:type="dxa"/>
          </w:tcPr>
          <w:p w:rsidR="00EC2F3E" w:rsidRDefault="00992BD5" w:rsidP="00992BD5">
            <w:pPr>
              <w:shd w:val="clear" w:color="auto" w:fill="FFFFFF"/>
              <w:spacing w:before="120"/>
              <w:jc w:val="both"/>
              <w:rPr>
                <w:sz w:val="32"/>
                <w:szCs w:val="32"/>
              </w:rPr>
            </w:pPr>
            <w:proofErr w:type="gramStart"/>
            <w:r>
              <w:rPr>
                <w:rFonts w:eastAsia="Times New Roman"/>
                <w:color w:val="333333"/>
                <w:sz w:val="24"/>
                <w:szCs w:val="24"/>
                <w:lang w:eastAsia="ru-RU"/>
              </w:rPr>
              <w:t xml:space="preserve">11. </w:t>
            </w:r>
            <w:proofErr w:type="spellStart"/>
            <w:r w:rsidRPr="00540BFB">
              <w:rPr>
                <w:rFonts w:eastAsia="Times New Roman"/>
                <w:color w:val="333333"/>
                <w:sz w:val="24"/>
                <w:szCs w:val="24"/>
                <w:lang w:eastAsia="ru-RU"/>
              </w:rPr>
              <w:t>д</w:t>
            </w:r>
            <w:proofErr w:type="spellEnd"/>
            <w:r w:rsidRPr="00540BFB">
              <w:rPr>
                <w:rFonts w:eastAsia="Times New Roman"/>
                <w:color w:val="333333"/>
                <w:sz w:val="24"/>
                <w:szCs w:val="24"/>
                <w:lang w:eastAsia="ru-RU"/>
              </w:rPr>
              <w:t xml:space="preserve">) </w:t>
            </w:r>
            <w:r w:rsidR="0059002F">
              <w:rPr>
                <w:rFonts w:eastAsia="Times New Roman"/>
                <w:color w:val="333333"/>
                <w:sz w:val="24"/>
                <w:szCs w:val="24"/>
                <w:lang w:eastAsia="ru-RU"/>
              </w:rPr>
              <w:t xml:space="preserve">информация </w:t>
            </w:r>
            <w:r w:rsidRPr="00540BFB">
              <w:rPr>
                <w:rFonts w:eastAsia="Times New Roman"/>
                <w:color w:val="333333"/>
                <w:sz w:val="24"/>
                <w:szCs w:val="24"/>
                <w:lang w:eastAsia="ru-RU"/>
              </w:rPr>
              <w:t>об условиях, на которых осуществляется поставка регулируемых товаров (работ, услуг) субъектами естественных монополий, и (или) об условиях договоров об осуществлении технологического присоединения к электрическим сетям с указанием типовых форм договоров об оказании услуг по передаче электрической энергии, типовых договоров об осуществлении технологического присоединения к электрическим сетям и источника официального опубликования нормативного правового акта, регулирующего условия этих договоров;</w:t>
            </w:r>
            <w:proofErr w:type="gramEnd"/>
          </w:p>
        </w:tc>
        <w:tc>
          <w:tcPr>
            <w:tcW w:w="1808" w:type="dxa"/>
          </w:tcPr>
          <w:p w:rsidR="00EC2F3E" w:rsidRPr="00F50EA2" w:rsidRDefault="00AC37FD">
            <w:pPr>
              <w:rPr>
                <w:sz w:val="24"/>
                <w:szCs w:val="24"/>
              </w:rPr>
            </w:pPr>
            <w:r>
              <w:rPr>
                <w:sz w:val="24"/>
                <w:szCs w:val="24"/>
              </w:rPr>
              <w:t>19</w:t>
            </w:r>
          </w:p>
        </w:tc>
      </w:tr>
      <w:tr w:rsidR="00EC2F3E" w:rsidTr="008E69DE">
        <w:tc>
          <w:tcPr>
            <w:tcW w:w="8755" w:type="dxa"/>
          </w:tcPr>
          <w:p w:rsidR="00EC2F3E" w:rsidRDefault="00992BD5" w:rsidP="00992BD5">
            <w:pPr>
              <w:shd w:val="clear" w:color="auto" w:fill="FFFFFF"/>
              <w:spacing w:before="120"/>
              <w:jc w:val="both"/>
              <w:rPr>
                <w:sz w:val="32"/>
                <w:szCs w:val="32"/>
              </w:rPr>
            </w:pPr>
            <w:r>
              <w:rPr>
                <w:rFonts w:eastAsia="Times New Roman"/>
                <w:color w:val="333333"/>
                <w:sz w:val="24"/>
                <w:szCs w:val="24"/>
                <w:lang w:eastAsia="ru-RU"/>
              </w:rPr>
              <w:t xml:space="preserve">11. </w:t>
            </w:r>
            <w:r w:rsidRPr="00540BFB">
              <w:rPr>
                <w:rFonts w:eastAsia="Times New Roman"/>
                <w:color w:val="333333"/>
                <w:sz w:val="24"/>
                <w:szCs w:val="24"/>
                <w:lang w:eastAsia="ru-RU"/>
              </w:rPr>
              <w:t xml:space="preserve">е) </w:t>
            </w:r>
            <w:r w:rsidR="0059002F">
              <w:rPr>
                <w:rFonts w:eastAsia="Times New Roman"/>
                <w:color w:val="333333"/>
                <w:sz w:val="24"/>
                <w:szCs w:val="24"/>
                <w:lang w:eastAsia="ru-RU"/>
              </w:rPr>
              <w:t>информация</w:t>
            </w:r>
            <w:r w:rsidR="0059002F" w:rsidRPr="00540BFB">
              <w:rPr>
                <w:rFonts w:eastAsia="Times New Roman"/>
                <w:color w:val="333333"/>
                <w:sz w:val="24"/>
                <w:szCs w:val="24"/>
                <w:lang w:eastAsia="ru-RU"/>
              </w:rPr>
              <w:t xml:space="preserve"> </w:t>
            </w:r>
            <w:r w:rsidRPr="00540BFB">
              <w:rPr>
                <w:rFonts w:eastAsia="Times New Roman"/>
                <w:color w:val="333333"/>
                <w:sz w:val="24"/>
                <w:szCs w:val="24"/>
                <w:lang w:eastAsia="ru-RU"/>
              </w:rPr>
              <w:t>о порядке выполнения технологических, технических и других мероприятий, связанных с технологическим присоединением к электрическим сетям, включая перечень мероприятий, необходимых для осуществления технологического присоединения к электрическим сетям, и порядок выполнения этих мероприятий с указанием ссылок на нормативные правовые акты;</w:t>
            </w:r>
          </w:p>
        </w:tc>
        <w:tc>
          <w:tcPr>
            <w:tcW w:w="1808" w:type="dxa"/>
          </w:tcPr>
          <w:p w:rsidR="00EC2F3E" w:rsidRPr="00F50EA2" w:rsidRDefault="00EC2F3E">
            <w:pPr>
              <w:rPr>
                <w:sz w:val="24"/>
                <w:szCs w:val="24"/>
              </w:rPr>
            </w:pPr>
          </w:p>
        </w:tc>
      </w:tr>
      <w:tr w:rsidR="00EC2F3E" w:rsidTr="008E69DE">
        <w:tc>
          <w:tcPr>
            <w:tcW w:w="8755" w:type="dxa"/>
          </w:tcPr>
          <w:p w:rsidR="00992BD5" w:rsidRPr="00540BFB" w:rsidRDefault="00992BD5" w:rsidP="00992BD5">
            <w:pPr>
              <w:shd w:val="clear" w:color="auto" w:fill="FFFFFF"/>
              <w:spacing w:before="120"/>
              <w:jc w:val="both"/>
              <w:rPr>
                <w:rFonts w:eastAsia="Times New Roman"/>
                <w:color w:val="333333"/>
                <w:sz w:val="24"/>
                <w:szCs w:val="24"/>
                <w:lang w:eastAsia="ru-RU"/>
              </w:rPr>
            </w:pPr>
            <w:r>
              <w:rPr>
                <w:rFonts w:eastAsia="Times New Roman"/>
                <w:color w:val="333333"/>
                <w:sz w:val="24"/>
                <w:szCs w:val="24"/>
                <w:lang w:eastAsia="ru-RU"/>
              </w:rPr>
              <w:t xml:space="preserve">11. </w:t>
            </w:r>
            <w:r w:rsidRPr="00540BFB">
              <w:rPr>
                <w:rFonts w:eastAsia="Times New Roman"/>
                <w:color w:val="333333"/>
                <w:sz w:val="24"/>
                <w:szCs w:val="24"/>
                <w:lang w:eastAsia="ru-RU"/>
              </w:rPr>
              <w:t xml:space="preserve">ж) </w:t>
            </w:r>
            <w:r w:rsidR="0059002F">
              <w:rPr>
                <w:rFonts w:eastAsia="Times New Roman"/>
                <w:color w:val="333333"/>
                <w:sz w:val="24"/>
                <w:szCs w:val="24"/>
                <w:lang w:eastAsia="ru-RU"/>
              </w:rPr>
              <w:t>информация</w:t>
            </w:r>
            <w:r w:rsidR="0059002F" w:rsidRPr="00540BFB">
              <w:rPr>
                <w:rFonts w:eastAsia="Times New Roman"/>
                <w:color w:val="333333"/>
                <w:sz w:val="24"/>
                <w:szCs w:val="24"/>
                <w:lang w:eastAsia="ru-RU"/>
              </w:rPr>
              <w:t xml:space="preserve"> </w:t>
            </w:r>
            <w:r w:rsidRPr="00540BFB">
              <w:rPr>
                <w:rFonts w:eastAsia="Times New Roman"/>
                <w:color w:val="333333"/>
                <w:sz w:val="24"/>
                <w:szCs w:val="24"/>
                <w:lang w:eastAsia="ru-RU"/>
              </w:rPr>
              <w:t>об инвестиционных программах (о проектах инвестиционных программ) и отчетах об их реализации, включая:</w:t>
            </w:r>
          </w:p>
          <w:p w:rsidR="00EC2F3E" w:rsidRDefault="00992BD5" w:rsidP="00992BD5">
            <w:pPr>
              <w:shd w:val="clear" w:color="auto" w:fill="FFFFFF"/>
              <w:spacing w:before="120"/>
              <w:ind w:firstLine="540"/>
              <w:jc w:val="both"/>
              <w:rPr>
                <w:sz w:val="32"/>
                <w:szCs w:val="32"/>
              </w:rPr>
            </w:pPr>
            <w:proofErr w:type="gramStart"/>
            <w:r w:rsidRPr="00540BFB">
              <w:rPr>
                <w:rFonts w:eastAsia="Times New Roman"/>
                <w:color w:val="333333"/>
                <w:sz w:val="24"/>
                <w:szCs w:val="24"/>
                <w:lang w:eastAsia="ru-RU"/>
              </w:rPr>
              <w:t>отчеты о выполнении годовых планов капитальных вложений и планов капитального ремонта (инвестиционных программ) с указанием достигнутых результатов в части расширения пропускной способности, снижения потерь в сетях и увеличения резерва для присоединения потребителей отдельно по каждому центру питания напряжением 35 кВ и выше по форме, утверждаемой уполномоченным Правительством Российской Федерации федеральным органом исполнительной власти;</w:t>
            </w:r>
            <w:proofErr w:type="gramEnd"/>
          </w:p>
        </w:tc>
        <w:tc>
          <w:tcPr>
            <w:tcW w:w="1808" w:type="dxa"/>
          </w:tcPr>
          <w:p w:rsidR="00EC2F3E" w:rsidRPr="00F50EA2" w:rsidRDefault="009F75C9">
            <w:pPr>
              <w:rPr>
                <w:sz w:val="24"/>
                <w:szCs w:val="24"/>
              </w:rPr>
            </w:pPr>
            <w:r>
              <w:rPr>
                <w:sz w:val="24"/>
                <w:szCs w:val="24"/>
              </w:rPr>
              <w:t>нет</w:t>
            </w:r>
          </w:p>
        </w:tc>
      </w:tr>
      <w:tr w:rsidR="00EC2F3E" w:rsidTr="008E69DE">
        <w:tc>
          <w:tcPr>
            <w:tcW w:w="8755" w:type="dxa"/>
          </w:tcPr>
          <w:p w:rsidR="00EC2F3E" w:rsidRDefault="00992BD5" w:rsidP="00992BD5">
            <w:pPr>
              <w:shd w:val="clear" w:color="auto" w:fill="FFFFFF"/>
              <w:spacing w:before="120"/>
              <w:ind w:firstLine="540"/>
              <w:jc w:val="both"/>
              <w:rPr>
                <w:sz w:val="32"/>
                <w:szCs w:val="32"/>
              </w:rPr>
            </w:pPr>
            <w:proofErr w:type="gramStart"/>
            <w:r w:rsidRPr="00540BFB">
              <w:rPr>
                <w:rFonts w:eastAsia="Times New Roman"/>
                <w:color w:val="333333"/>
                <w:sz w:val="24"/>
                <w:szCs w:val="24"/>
                <w:lang w:eastAsia="ru-RU"/>
              </w:rPr>
              <w:t xml:space="preserve">планы капитальных вложений и планы капитального ремонта (инвестиционные программы), касающиеся реконструкции и развития </w:t>
            </w:r>
            <w:r w:rsidRPr="00540BFB">
              <w:rPr>
                <w:rFonts w:eastAsia="Times New Roman"/>
                <w:color w:val="333333"/>
                <w:sz w:val="24"/>
                <w:szCs w:val="24"/>
                <w:lang w:eastAsia="ru-RU"/>
              </w:rPr>
              <w:lastRenderedPageBreak/>
              <w:t>электрических сетей, согласованные в порядке, установленном Правительством Российской Федерации, с указанием характеристик сетевого оборудования, даты расширения пропускной способности, снижения потерь в сетях и увеличения резерва для присоединения потребителей по каждому центру питания напряжением 35 кВ и выше по форме, утверждаемой уполномоченным Правительством Российской Федерации федеральным органом исполнительной</w:t>
            </w:r>
            <w:proofErr w:type="gramEnd"/>
            <w:r w:rsidRPr="00540BFB">
              <w:rPr>
                <w:rFonts w:eastAsia="Times New Roman"/>
                <w:color w:val="333333"/>
                <w:sz w:val="24"/>
                <w:szCs w:val="24"/>
                <w:lang w:eastAsia="ru-RU"/>
              </w:rPr>
              <w:t xml:space="preserve"> </w:t>
            </w:r>
            <w:proofErr w:type="gramStart"/>
            <w:r w:rsidRPr="00540BFB">
              <w:rPr>
                <w:rFonts w:eastAsia="Times New Roman"/>
                <w:color w:val="333333"/>
                <w:sz w:val="24"/>
                <w:szCs w:val="24"/>
                <w:lang w:eastAsia="ru-RU"/>
              </w:rPr>
              <w:t>власти (для объектов капитального строительства (основных строек) указываются сроки начала и окончания строительства, стоимостная оценка инвестиций в целом по объекту и за рассматриваемый календарный год, а также основные проектные характеристики.</w:t>
            </w:r>
            <w:proofErr w:type="gramEnd"/>
            <w:r w:rsidRPr="00540BFB">
              <w:rPr>
                <w:rFonts w:eastAsia="Times New Roman"/>
                <w:color w:val="333333"/>
                <w:sz w:val="24"/>
                <w:szCs w:val="24"/>
                <w:lang w:eastAsia="ru-RU"/>
              </w:rPr>
              <w:t xml:space="preserve"> </w:t>
            </w:r>
            <w:proofErr w:type="gramStart"/>
            <w:r w:rsidRPr="00540BFB">
              <w:rPr>
                <w:rFonts w:eastAsia="Times New Roman"/>
                <w:color w:val="333333"/>
                <w:sz w:val="24"/>
                <w:szCs w:val="24"/>
                <w:lang w:eastAsia="ru-RU"/>
              </w:rPr>
              <w:t>Для объектов долгосрочных финансовых вложений также указывается стоимостная оценка инвестиций в целом по объекту и за рассматриваемый календарный год.);</w:t>
            </w:r>
            <w:proofErr w:type="gramEnd"/>
          </w:p>
        </w:tc>
        <w:tc>
          <w:tcPr>
            <w:tcW w:w="1808" w:type="dxa"/>
          </w:tcPr>
          <w:p w:rsidR="00EC2F3E" w:rsidRPr="00F50EA2" w:rsidRDefault="009F75C9">
            <w:pPr>
              <w:rPr>
                <w:sz w:val="24"/>
                <w:szCs w:val="24"/>
              </w:rPr>
            </w:pPr>
            <w:r>
              <w:rPr>
                <w:sz w:val="24"/>
                <w:szCs w:val="24"/>
              </w:rPr>
              <w:lastRenderedPageBreak/>
              <w:t>нет</w:t>
            </w:r>
          </w:p>
        </w:tc>
      </w:tr>
      <w:tr w:rsidR="00EC2F3E" w:rsidTr="008E69DE">
        <w:tc>
          <w:tcPr>
            <w:tcW w:w="8755" w:type="dxa"/>
          </w:tcPr>
          <w:p w:rsidR="00992BD5" w:rsidRPr="00540BFB" w:rsidRDefault="00992BD5" w:rsidP="00992BD5">
            <w:pPr>
              <w:shd w:val="clear" w:color="auto" w:fill="FFFFFF"/>
              <w:spacing w:before="120"/>
              <w:jc w:val="both"/>
              <w:rPr>
                <w:rFonts w:eastAsia="Times New Roman"/>
                <w:color w:val="333333"/>
                <w:sz w:val="24"/>
                <w:szCs w:val="24"/>
                <w:lang w:eastAsia="ru-RU"/>
              </w:rPr>
            </w:pPr>
            <w:r>
              <w:rPr>
                <w:rFonts w:eastAsia="Times New Roman"/>
                <w:color w:val="333333"/>
                <w:sz w:val="24"/>
                <w:szCs w:val="24"/>
                <w:lang w:eastAsia="ru-RU"/>
              </w:rPr>
              <w:lastRenderedPageBreak/>
              <w:t xml:space="preserve">11. </w:t>
            </w:r>
            <w:proofErr w:type="spellStart"/>
            <w:r w:rsidRPr="00540BFB">
              <w:rPr>
                <w:rFonts w:eastAsia="Times New Roman"/>
                <w:color w:val="333333"/>
                <w:sz w:val="24"/>
                <w:szCs w:val="24"/>
                <w:lang w:eastAsia="ru-RU"/>
              </w:rPr>
              <w:t>з</w:t>
            </w:r>
            <w:proofErr w:type="spellEnd"/>
            <w:r w:rsidRPr="00540BFB">
              <w:rPr>
                <w:rFonts w:eastAsia="Times New Roman"/>
                <w:color w:val="333333"/>
                <w:sz w:val="24"/>
                <w:szCs w:val="24"/>
                <w:lang w:eastAsia="ru-RU"/>
              </w:rPr>
              <w:t xml:space="preserve">) </w:t>
            </w:r>
            <w:r w:rsidR="0059002F">
              <w:rPr>
                <w:rFonts w:eastAsia="Times New Roman"/>
                <w:color w:val="333333"/>
                <w:sz w:val="24"/>
                <w:szCs w:val="24"/>
                <w:lang w:eastAsia="ru-RU"/>
              </w:rPr>
              <w:t>информация</w:t>
            </w:r>
            <w:r w:rsidR="0059002F" w:rsidRPr="00540BFB">
              <w:rPr>
                <w:rFonts w:eastAsia="Times New Roman"/>
                <w:color w:val="333333"/>
                <w:sz w:val="24"/>
                <w:szCs w:val="24"/>
                <w:lang w:eastAsia="ru-RU"/>
              </w:rPr>
              <w:t xml:space="preserve"> </w:t>
            </w:r>
            <w:r w:rsidRPr="00540BFB">
              <w:rPr>
                <w:rFonts w:eastAsia="Times New Roman"/>
                <w:color w:val="333333"/>
                <w:sz w:val="24"/>
                <w:szCs w:val="24"/>
                <w:lang w:eastAsia="ru-RU"/>
              </w:rPr>
              <w:t>о способах приобретения, стоимости и объемах товаров, необходимых для оказания услуг по передаче электроэнергии, включая информацию:</w:t>
            </w:r>
          </w:p>
          <w:p w:rsidR="00EC2F3E" w:rsidRDefault="00992BD5" w:rsidP="00992BD5">
            <w:pPr>
              <w:shd w:val="clear" w:color="auto" w:fill="FFFFFF"/>
              <w:spacing w:before="120"/>
              <w:ind w:firstLine="540"/>
              <w:jc w:val="both"/>
              <w:rPr>
                <w:sz w:val="32"/>
                <w:szCs w:val="32"/>
              </w:rPr>
            </w:pPr>
            <w:r w:rsidRPr="00540BFB">
              <w:rPr>
                <w:rFonts w:eastAsia="Times New Roman"/>
                <w:color w:val="333333"/>
                <w:sz w:val="24"/>
                <w:szCs w:val="24"/>
                <w:lang w:eastAsia="ru-RU"/>
              </w:rPr>
              <w:t>о корпоративных правилах осуществления закупок (включая использование конкурсов, аукционов);</w:t>
            </w:r>
          </w:p>
        </w:tc>
        <w:tc>
          <w:tcPr>
            <w:tcW w:w="1808" w:type="dxa"/>
          </w:tcPr>
          <w:p w:rsidR="00EC2F3E" w:rsidRPr="00F50EA2" w:rsidRDefault="009F75C9">
            <w:pPr>
              <w:rPr>
                <w:sz w:val="24"/>
                <w:szCs w:val="24"/>
              </w:rPr>
            </w:pPr>
            <w:r>
              <w:rPr>
                <w:sz w:val="24"/>
                <w:szCs w:val="24"/>
              </w:rPr>
              <w:t>нет</w:t>
            </w:r>
          </w:p>
        </w:tc>
      </w:tr>
      <w:tr w:rsidR="00EC2F3E" w:rsidTr="008E69DE">
        <w:tc>
          <w:tcPr>
            <w:tcW w:w="8755" w:type="dxa"/>
          </w:tcPr>
          <w:p w:rsidR="00EC2F3E" w:rsidRDefault="00992BD5" w:rsidP="00992BD5">
            <w:pPr>
              <w:shd w:val="clear" w:color="auto" w:fill="FFFFFF"/>
              <w:spacing w:before="120"/>
              <w:ind w:firstLine="540"/>
              <w:jc w:val="both"/>
              <w:rPr>
                <w:sz w:val="32"/>
                <w:szCs w:val="32"/>
              </w:rPr>
            </w:pPr>
            <w:r w:rsidRPr="00540BFB">
              <w:rPr>
                <w:rFonts w:eastAsia="Times New Roman"/>
                <w:color w:val="333333"/>
                <w:sz w:val="24"/>
                <w:szCs w:val="24"/>
                <w:lang w:eastAsia="ru-RU"/>
              </w:rPr>
              <w:t>о проведении закупок товаров, необходимых для производства регулируемых услуг (включая использование конкурсов, аукционов), с указанием наименований товаров и предполагаемых объемов закупок.</w:t>
            </w:r>
          </w:p>
        </w:tc>
        <w:tc>
          <w:tcPr>
            <w:tcW w:w="1808" w:type="dxa"/>
          </w:tcPr>
          <w:p w:rsidR="00EC2F3E" w:rsidRPr="00F50EA2" w:rsidRDefault="009F75C9">
            <w:pPr>
              <w:rPr>
                <w:sz w:val="24"/>
                <w:szCs w:val="24"/>
              </w:rPr>
            </w:pPr>
            <w:r>
              <w:rPr>
                <w:sz w:val="24"/>
                <w:szCs w:val="24"/>
              </w:rPr>
              <w:t>нет</w:t>
            </w:r>
          </w:p>
        </w:tc>
      </w:tr>
      <w:tr w:rsidR="00EC2F3E" w:rsidTr="008E69DE">
        <w:tc>
          <w:tcPr>
            <w:tcW w:w="8755" w:type="dxa"/>
          </w:tcPr>
          <w:p w:rsidR="00EC2F3E" w:rsidRDefault="00EC2F3E">
            <w:pPr>
              <w:rPr>
                <w:sz w:val="32"/>
                <w:szCs w:val="32"/>
              </w:rPr>
            </w:pPr>
          </w:p>
        </w:tc>
        <w:tc>
          <w:tcPr>
            <w:tcW w:w="1808" w:type="dxa"/>
          </w:tcPr>
          <w:p w:rsidR="00EC2F3E" w:rsidRPr="00F50EA2" w:rsidRDefault="00EC2F3E">
            <w:pPr>
              <w:rPr>
                <w:sz w:val="24"/>
                <w:szCs w:val="24"/>
              </w:rPr>
            </w:pPr>
          </w:p>
        </w:tc>
      </w:tr>
      <w:tr w:rsidR="00EC2F3E" w:rsidTr="008E69DE">
        <w:tc>
          <w:tcPr>
            <w:tcW w:w="8755" w:type="dxa"/>
          </w:tcPr>
          <w:p w:rsidR="00EC2F3E" w:rsidRDefault="003F0233" w:rsidP="00CF6594">
            <w:pPr>
              <w:shd w:val="clear" w:color="auto" w:fill="FFFFFF"/>
              <w:spacing w:before="120"/>
              <w:jc w:val="both"/>
              <w:rPr>
                <w:sz w:val="32"/>
                <w:szCs w:val="32"/>
              </w:rPr>
            </w:pPr>
            <w:proofErr w:type="gramStart"/>
            <w:r>
              <w:rPr>
                <w:rFonts w:eastAsia="Times New Roman"/>
                <w:color w:val="333333"/>
                <w:sz w:val="24"/>
                <w:szCs w:val="24"/>
                <w:lang w:eastAsia="ru-RU"/>
              </w:rPr>
              <w:t xml:space="preserve">13. </w:t>
            </w:r>
            <w:r w:rsidRPr="00540BFB">
              <w:rPr>
                <w:rFonts w:eastAsia="Times New Roman"/>
                <w:color w:val="333333"/>
                <w:sz w:val="24"/>
                <w:szCs w:val="24"/>
                <w:lang w:eastAsia="ru-RU"/>
              </w:rPr>
              <w:t xml:space="preserve">а) </w:t>
            </w:r>
            <w:r w:rsidR="0059002F">
              <w:rPr>
                <w:rFonts w:eastAsia="Times New Roman"/>
                <w:color w:val="333333"/>
                <w:sz w:val="24"/>
                <w:szCs w:val="24"/>
                <w:lang w:eastAsia="ru-RU"/>
              </w:rPr>
              <w:t>информация</w:t>
            </w:r>
            <w:r w:rsidR="0059002F" w:rsidRPr="00540BFB">
              <w:rPr>
                <w:rFonts w:eastAsia="Times New Roman"/>
                <w:color w:val="333333"/>
                <w:sz w:val="24"/>
                <w:szCs w:val="24"/>
                <w:lang w:eastAsia="ru-RU"/>
              </w:rPr>
              <w:t xml:space="preserve"> </w:t>
            </w:r>
            <w:r w:rsidRPr="00540BFB">
              <w:rPr>
                <w:rFonts w:eastAsia="Times New Roman"/>
                <w:color w:val="333333"/>
                <w:sz w:val="24"/>
                <w:szCs w:val="24"/>
                <w:lang w:eastAsia="ru-RU"/>
              </w:rPr>
              <w:t>о ценах (тарифах) на регулируемые товары (работы, услуги), включая информацию о ценах (тарифах) на услуги по оперативно-диспетчерскому управлению в электроэнергетике, с указанием источника официального опубликования решения регулирующего органа об установлении тарифа, а также о предельных уровнях цен на услуги по оперативно-диспетчерскому управлению в электроэнергетике и ценах на такие услуги с указанием нормативных правовых актов, регулирующих порядок их</w:t>
            </w:r>
            <w:proofErr w:type="gramEnd"/>
            <w:r w:rsidRPr="00540BFB">
              <w:rPr>
                <w:rFonts w:eastAsia="Times New Roman"/>
                <w:color w:val="333333"/>
                <w:sz w:val="24"/>
                <w:szCs w:val="24"/>
                <w:lang w:eastAsia="ru-RU"/>
              </w:rPr>
              <w:t xml:space="preserve"> определения, и источников официального опубликования этих актов;</w:t>
            </w:r>
          </w:p>
        </w:tc>
        <w:tc>
          <w:tcPr>
            <w:tcW w:w="1808" w:type="dxa"/>
          </w:tcPr>
          <w:p w:rsidR="00EC2F3E" w:rsidRPr="00F50EA2" w:rsidRDefault="009F75C9">
            <w:pPr>
              <w:rPr>
                <w:sz w:val="24"/>
                <w:szCs w:val="24"/>
              </w:rPr>
            </w:pPr>
            <w:r>
              <w:rPr>
                <w:sz w:val="24"/>
                <w:szCs w:val="24"/>
              </w:rPr>
              <w:t>нет</w:t>
            </w:r>
          </w:p>
        </w:tc>
      </w:tr>
      <w:tr w:rsidR="00EC2F3E" w:rsidTr="008E69DE">
        <w:tc>
          <w:tcPr>
            <w:tcW w:w="8755" w:type="dxa"/>
          </w:tcPr>
          <w:p w:rsidR="003F0233" w:rsidRPr="00540BFB" w:rsidRDefault="003F0233" w:rsidP="003F0233">
            <w:pPr>
              <w:shd w:val="clear" w:color="auto" w:fill="FFFFFF"/>
              <w:spacing w:before="120"/>
              <w:jc w:val="both"/>
              <w:rPr>
                <w:rFonts w:eastAsia="Times New Roman"/>
                <w:color w:val="333333"/>
                <w:sz w:val="24"/>
                <w:szCs w:val="24"/>
                <w:lang w:eastAsia="ru-RU"/>
              </w:rPr>
            </w:pPr>
            <w:r>
              <w:rPr>
                <w:rFonts w:eastAsia="Times New Roman"/>
                <w:color w:val="333333"/>
                <w:sz w:val="24"/>
                <w:szCs w:val="24"/>
                <w:lang w:eastAsia="ru-RU"/>
              </w:rPr>
              <w:t xml:space="preserve">13. </w:t>
            </w:r>
            <w:r w:rsidRPr="00540BFB">
              <w:rPr>
                <w:rFonts w:eastAsia="Times New Roman"/>
                <w:color w:val="333333"/>
                <w:sz w:val="24"/>
                <w:szCs w:val="24"/>
                <w:lang w:eastAsia="ru-RU"/>
              </w:rPr>
              <w:t xml:space="preserve">б) </w:t>
            </w:r>
            <w:r w:rsidR="0059002F">
              <w:rPr>
                <w:rFonts w:eastAsia="Times New Roman"/>
                <w:color w:val="333333"/>
                <w:sz w:val="24"/>
                <w:szCs w:val="24"/>
                <w:lang w:eastAsia="ru-RU"/>
              </w:rPr>
              <w:t>информация</w:t>
            </w:r>
            <w:r w:rsidR="0059002F" w:rsidRPr="00540BFB">
              <w:rPr>
                <w:rFonts w:eastAsia="Times New Roman"/>
                <w:color w:val="333333"/>
                <w:sz w:val="24"/>
                <w:szCs w:val="24"/>
                <w:lang w:eastAsia="ru-RU"/>
              </w:rPr>
              <w:t xml:space="preserve"> </w:t>
            </w:r>
            <w:r w:rsidRPr="00540BFB">
              <w:rPr>
                <w:rFonts w:eastAsia="Times New Roman"/>
                <w:color w:val="333333"/>
                <w:sz w:val="24"/>
                <w:szCs w:val="24"/>
                <w:lang w:eastAsia="ru-RU"/>
              </w:rPr>
              <w:t>об основных потребительских характеристиках услуг по оперативно-диспетчерскому управлению в электроэнергетике, включая информацию:</w:t>
            </w:r>
          </w:p>
          <w:p w:rsidR="00EC2F3E" w:rsidRDefault="003F0233" w:rsidP="00A275E7">
            <w:pPr>
              <w:shd w:val="clear" w:color="auto" w:fill="FFFFFF"/>
              <w:spacing w:before="120"/>
              <w:ind w:firstLine="540"/>
              <w:jc w:val="both"/>
              <w:rPr>
                <w:sz w:val="32"/>
                <w:szCs w:val="32"/>
              </w:rPr>
            </w:pPr>
            <w:r w:rsidRPr="00540BFB">
              <w:rPr>
                <w:rFonts w:eastAsia="Times New Roman"/>
                <w:color w:val="333333"/>
                <w:sz w:val="24"/>
                <w:szCs w:val="24"/>
                <w:lang w:eastAsia="ru-RU"/>
              </w:rPr>
              <w:t>о значении частоты электрического тока по форме, установленной Федеральной службой по тарифам;</w:t>
            </w:r>
          </w:p>
        </w:tc>
        <w:tc>
          <w:tcPr>
            <w:tcW w:w="1808" w:type="dxa"/>
          </w:tcPr>
          <w:p w:rsidR="00EC2F3E" w:rsidRPr="00F50EA2" w:rsidRDefault="00EA118A">
            <w:pPr>
              <w:rPr>
                <w:sz w:val="24"/>
                <w:szCs w:val="24"/>
              </w:rPr>
            </w:pPr>
            <w:r>
              <w:rPr>
                <w:sz w:val="24"/>
                <w:szCs w:val="24"/>
              </w:rPr>
              <w:t>нет</w:t>
            </w:r>
          </w:p>
        </w:tc>
      </w:tr>
      <w:tr w:rsidR="00EC2F3E" w:rsidTr="008E69DE">
        <w:tc>
          <w:tcPr>
            <w:tcW w:w="8755" w:type="dxa"/>
          </w:tcPr>
          <w:p w:rsidR="00EC2F3E" w:rsidRDefault="003F0233" w:rsidP="00A275E7">
            <w:pPr>
              <w:shd w:val="clear" w:color="auto" w:fill="FFFFFF"/>
              <w:spacing w:before="120"/>
              <w:ind w:firstLine="540"/>
              <w:jc w:val="both"/>
              <w:rPr>
                <w:sz w:val="32"/>
                <w:szCs w:val="32"/>
              </w:rPr>
            </w:pPr>
            <w:proofErr w:type="gramStart"/>
            <w:r w:rsidRPr="00540BFB">
              <w:rPr>
                <w:rFonts w:eastAsia="Times New Roman"/>
                <w:color w:val="333333"/>
                <w:sz w:val="24"/>
                <w:szCs w:val="24"/>
                <w:lang w:eastAsia="ru-RU"/>
              </w:rPr>
              <w:t>о величине установленной генерирующей мощности генерирующих объектов, вводимых в эксплуатацию по результатам конкурсов инвестиционных проектов на формирование перспективного технологического резерва мощностей по производству электрической энергии, об их территориальном расположении, сроках создания и ввода в эксплуатацию;</w:t>
            </w:r>
            <w:proofErr w:type="gramEnd"/>
          </w:p>
        </w:tc>
        <w:tc>
          <w:tcPr>
            <w:tcW w:w="1808" w:type="dxa"/>
          </w:tcPr>
          <w:p w:rsidR="00EC2F3E" w:rsidRPr="00F50EA2" w:rsidRDefault="00EA118A">
            <w:pPr>
              <w:rPr>
                <w:sz w:val="24"/>
                <w:szCs w:val="24"/>
              </w:rPr>
            </w:pPr>
            <w:r>
              <w:rPr>
                <w:sz w:val="24"/>
                <w:szCs w:val="24"/>
              </w:rPr>
              <w:t>нет</w:t>
            </w:r>
          </w:p>
        </w:tc>
      </w:tr>
      <w:tr w:rsidR="00EC2F3E" w:rsidTr="008E69DE">
        <w:tc>
          <w:tcPr>
            <w:tcW w:w="8755" w:type="dxa"/>
          </w:tcPr>
          <w:p w:rsidR="00EC2F3E" w:rsidRDefault="003F0233" w:rsidP="00A275E7">
            <w:pPr>
              <w:shd w:val="clear" w:color="auto" w:fill="FFFFFF"/>
              <w:spacing w:before="120"/>
              <w:ind w:firstLine="540"/>
              <w:jc w:val="both"/>
              <w:rPr>
                <w:sz w:val="32"/>
                <w:szCs w:val="32"/>
              </w:rPr>
            </w:pPr>
            <w:proofErr w:type="gramStart"/>
            <w:r w:rsidRPr="00540BFB">
              <w:rPr>
                <w:rFonts w:eastAsia="Times New Roman"/>
                <w:color w:val="333333"/>
                <w:sz w:val="24"/>
                <w:szCs w:val="24"/>
                <w:lang w:eastAsia="ru-RU"/>
              </w:rPr>
              <w:t>о перечне субъектов электроэнергетики и потребителей электрической энергии, осуществляющих оказание услуг по обеспечению системной надежности, обеспечению вывода Единой энергетической системы России из аварийных ситуаций и формированию технологического резерва мощностей, а также о видах, объемах и сроках оказания этими субъектами указанных услуг (при наличии) и иных данных по форме, установленной Федеральной службой по тарифам;</w:t>
            </w:r>
            <w:proofErr w:type="gramEnd"/>
          </w:p>
        </w:tc>
        <w:tc>
          <w:tcPr>
            <w:tcW w:w="1808" w:type="dxa"/>
          </w:tcPr>
          <w:p w:rsidR="00EC2F3E" w:rsidRPr="00F50EA2" w:rsidRDefault="00EA118A">
            <w:pPr>
              <w:rPr>
                <w:sz w:val="24"/>
                <w:szCs w:val="24"/>
              </w:rPr>
            </w:pPr>
            <w:r>
              <w:rPr>
                <w:sz w:val="24"/>
                <w:szCs w:val="24"/>
              </w:rPr>
              <w:t>нет</w:t>
            </w:r>
          </w:p>
        </w:tc>
      </w:tr>
      <w:tr w:rsidR="00EC2F3E" w:rsidTr="008E69DE">
        <w:tc>
          <w:tcPr>
            <w:tcW w:w="8755" w:type="dxa"/>
          </w:tcPr>
          <w:p w:rsidR="00EC2F3E" w:rsidRDefault="003F0233" w:rsidP="00A275E7">
            <w:pPr>
              <w:shd w:val="clear" w:color="auto" w:fill="FFFFFF"/>
              <w:spacing w:before="120"/>
              <w:ind w:firstLine="540"/>
              <w:jc w:val="both"/>
              <w:rPr>
                <w:sz w:val="32"/>
                <w:szCs w:val="32"/>
              </w:rPr>
            </w:pPr>
            <w:r w:rsidRPr="00540BFB">
              <w:rPr>
                <w:rFonts w:eastAsia="Times New Roman"/>
                <w:color w:val="333333"/>
                <w:sz w:val="24"/>
                <w:szCs w:val="24"/>
                <w:lang w:eastAsia="ru-RU"/>
              </w:rPr>
              <w:t>о фактах объявления режима с высокими рисками нарушения электроснабжения с указанием причины, времени и территории объявления такого режима;</w:t>
            </w:r>
          </w:p>
        </w:tc>
        <w:tc>
          <w:tcPr>
            <w:tcW w:w="1808" w:type="dxa"/>
          </w:tcPr>
          <w:p w:rsidR="00EC2F3E" w:rsidRPr="00F50EA2" w:rsidRDefault="00EA118A">
            <w:pPr>
              <w:rPr>
                <w:sz w:val="24"/>
                <w:szCs w:val="24"/>
              </w:rPr>
            </w:pPr>
            <w:r>
              <w:rPr>
                <w:sz w:val="24"/>
                <w:szCs w:val="24"/>
              </w:rPr>
              <w:t>нет</w:t>
            </w:r>
          </w:p>
        </w:tc>
      </w:tr>
      <w:tr w:rsidR="00EC2F3E" w:rsidTr="008E69DE">
        <w:tc>
          <w:tcPr>
            <w:tcW w:w="8755" w:type="dxa"/>
          </w:tcPr>
          <w:p w:rsidR="00EC2F3E" w:rsidRDefault="003F0233" w:rsidP="00A275E7">
            <w:pPr>
              <w:shd w:val="clear" w:color="auto" w:fill="FFFFFF"/>
              <w:spacing w:before="120"/>
              <w:ind w:firstLine="540"/>
              <w:jc w:val="both"/>
              <w:rPr>
                <w:sz w:val="32"/>
                <w:szCs w:val="32"/>
              </w:rPr>
            </w:pPr>
            <w:r w:rsidRPr="00540BFB">
              <w:rPr>
                <w:rFonts w:eastAsia="Times New Roman"/>
                <w:color w:val="333333"/>
                <w:sz w:val="24"/>
                <w:szCs w:val="24"/>
                <w:lang w:eastAsia="ru-RU"/>
              </w:rPr>
              <w:lastRenderedPageBreak/>
              <w:t>о стандартных документируемых диспетчерских командах, используемых при управлении режимами генерации активной и реактивной мощности электростанций;</w:t>
            </w:r>
          </w:p>
        </w:tc>
        <w:tc>
          <w:tcPr>
            <w:tcW w:w="1808" w:type="dxa"/>
          </w:tcPr>
          <w:p w:rsidR="00EC2F3E" w:rsidRPr="00F50EA2" w:rsidRDefault="00EA118A">
            <w:pPr>
              <w:rPr>
                <w:sz w:val="24"/>
                <w:szCs w:val="24"/>
              </w:rPr>
            </w:pPr>
            <w:r>
              <w:rPr>
                <w:sz w:val="24"/>
                <w:szCs w:val="24"/>
              </w:rPr>
              <w:t>нет</w:t>
            </w:r>
          </w:p>
        </w:tc>
      </w:tr>
      <w:tr w:rsidR="00EC2F3E" w:rsidTr="008E69DE">
        <w:tc>
          <w:tcPr>
            <w:tcW w:w="8755" w:type="dxa"/>
          </w:tcPr>
          <w:p w:rsidR="00EC2F3E" w:rsidRDefault="003F0233" w:rsidP="00A275E7">
            <w:pPr>
              <w:shd w:val="clear" w:color="auto" w:fill="FFFFFF"/>
              <w:spacing w:before="120"/>
              <w:ind w:firstLine="540"/>
              <w:jc w:val="both"/>
              <w:rPr>
                <w:sz w:val="32"/>
                <w:szCs w:val="32"/>
              </w:rPr>
            </w:pPr>
            <w:r w:rsidRPr="00540BFB">
              <w:rPr>
                <w:rFonts w:eastAsia="Times New Roman"/>
                <w:color w:val="333333"/>
                <w:sz w:val="24"/>
                <w:szCs w:val="24"/>
                <w:lang w:eastAsia="ru-RU"/>
              </w:rPr>
              <w:t>о совокупных объемах генерирующих мощностей субъектов оптового рынка электрической энергии и мощности, используемых при производстве и поставках электрической энергии (мощности) на оптовом рынке электрической энергии и мощности;</w:t>
            </w:r>
          </w:p>
        </w:tc>
        <w:tc>
          <w:tcPr>
            <w:tcW w:w="1808" w:type="dxa"/>
          </w:tcPr>
          <w:p w:rsidR="00EC2F3E" w:rsidRPr="00F50EA2" w:rsidRDefault="00EA118A">
            <w:pPr>
              <w:rPr>
                <w:sz w:val="24"/>
                <w:szCs w:val="24"/>
              </w:rPr>
            </w:pPr>
            <w:r>
              <w:rPr>
                <w:sz w:val="24"/>
                <w:szCs w:val="24"/>
              </w:rPr>
              <w:t>нет</w:t>
            </w:r>
          </w:p>
        </w:tc>
      </w:tr>
      <w:tr w:rsidR="00EC2F3E" w:rsidTr="008E69DE">
        <w:tc>
          <w:tcPr>
            <w:tcW w:w="8755" w:type="dxa"/>
          </w:tcPr>
          <w:p w:rsidR="00EC2F3E" w:rsidRDefault="003F0233" w:rsidP="00A275E7">
            <w:pPr>
              <w:shd w:val="clear" w:color="auto" w:fill="FFFFFF"/>
              <w:spacing w:before="120"/>
              <w:ind w:firstLine="540"/>
              <w:jc w:val="both"/>
              <w:rPr>
                <w:sz w:val="32"/>
                <w:szCs w:val="32"/>
              </w:rPr>
            </w:pPr>
            <w:r w:rsidRPr="00540BFB">
              <w:rPr>
                <w:rFonts w:eastAsia="Times New Roman"/>
                <w:color w:val="333333"/>
                <w:sz w:val="24"/>
                <w:szCs w:val="24"/>
                <w:lang w:eastAsia="ru-RU"/>
              </w:rPr>
              <w:t>о совокупных объемах генерирующих мощностей, используемых при производстве электрической энергии (мощности) в технологически изолированной территориальной электроэнергетической системе;</w:t>
            </w:r>
          </w:p>
        </w:tc>
        <w:tc>
          <w:tcPr>
            <w:tcW w:w="1808" w:type="dxa"/>
          </w:tcPr>
          <w:p w:rsidR="00EC2F3E" w:rsidRPr="00F50EA2" w:rsidRDefault="00EA118A">
            <w:pPr>
              <w:rPr>
                <w:sz w:val="24"/>
                <w:szCs w:val="24"/>
              </w:rPr>
            </w:pPr>
            <w:r>
              <w:rPr>
                <w:sz w:val="24"/>
                <w:szCs w:val="24"/>
              </w:rPr>
              <w:t>нет</w:t>
            </w:r>
          </w:p>
        </w:tc>
      </w:tr>
      <w:tr w:rsidR="00EC2F3E" w:rsidTr="008E69DE">
        <w:tc>
          <w:tcPr>
            <w:tcW w:w="8755" w:type="dxa"/>
          </w:tcPr>
          <w:p w:rsidR="003F0233" w:rsidRPr="00540BFB" w:rsidRDefault="003F0233" w:rsidP="00A275E7">
            <w:pPr>
              <w:shd w:val="clear" w:color="auto" w:fill="FFFFFF"/>
              <w:spacing w:before="120"/>
              <w:jc w:val="both"/>
              <w:rPr>
                <w:rFonts w:eastAsia="Times New Roman"/>
                <w:color w:val="333333"/>
                <w:sz w:val="24"/>
                <w:szCs w:val="24"/>
                <w:lang w:eastAsia="ru-RU"/>
              </w:rPr>
            </w:pPr>
            <w:r w:rsidRPr="00540BFB">
              <w:rPr>
                <w:rFonts w:eastAsia="Times New Roman"/>
                <w:color w:val="333333"/>
                <w:sz w:val="24"/>
                <w:szCs w:val="24"/>
                <w:lang w:eastAsia="ru-RU"/>
              </w:rPr>
              <w:t>об основных параметрах схемы развития Единой энергетической системы России, разрабатываемой в соответствии с установленным Правительством Российской Федерации порядком, в том числе:</w:t>
            </w:r>
          </w:p>
          <w:p w:rsidR="00EC2F3E" w:rsidRDefault="003F0233" w:rsidP="00A275E7">
            <w:pPr>
              <w:shd w:val="clear" w:color="auto" w:fill="FFFFFF"/>
              <w:spacing w:before="120"/>
              <w:ind w:firstLine="540"/>
              <w:jc w:val="both"/>
              <w:rPr>
                <w:sz w:val="32"/>
                <w:szCs w:val="32"/>
              </w:rPr>
            </w:pPr>
            <w:r w:rsidRPr="00540BFB">
              <w:rPr>
                <w:rFonts w:eastAsia="Times New Roman"/>
                <w:color w:val="333333"/>
                <w:sz w:val="24"/>
                <w:szCs w:val="24"/>
                <w:lang w:eastAsia="ru-RU"/>
              </w:rPr>
              <w:t>о прогнозе спроса на электрическую энергию и мощность по субъектам Российской Федерации на 7 лет с указанием прогнозируемых величин отдельно для каждого года, входящего в этот период;</w:t>
            </w:r>
          </w:p>
        </w:tc>
        <w:tc>
          <w:tcPr>
            <w:tcW w:w="1808" w:type="dxa"/>
          </w:tcPr>
          <w:p w:rsidR="00EC2F3E" w:rsidRPr="00F50EA2" w:rsidRDefault="00EA118A">
            <w:pPr>
              <w:rPr>
                <w:sz w:val="24"/>
                <w:szCs w:val="24"/>
              </w:rPr>
            </w:pPr>
            <w:r>
              <w:rPr>
                <w:sz w:val="24"/>
                <w:szCs w:val="24"/>
              </w:rPr>
              <w:t>нет</w:t>
            </w:r>
          </w:p>
        </w:tc>
      </w:tr>
      <w:tr w:rsidR="00EC2F3E" w:rsidTr="008E69DE">
        <w:tc>
          <w:tcPr>
            <w:tcW w:w="8755" w:type="dxa"/>
          </w:tcPr>
          <w:p w:rsidR="00EC2F3E" w:rsidRDefault="003F0233" w:rsidP="00A275E7">
            <w:pPr>
              <w:shd w:val="clear" w:color="auto" w:fill="FFFFFF"/>
              <w:spacing w:before="120"/>
              <w:ind w:firstLine="540"/>
              <w:jc w:val="both"/>
              <w:rPr>
                <w:sz w:val="32"/>
                <w:szCs w:val="32"/>
              </w:rPr>
            </w:pPr>
            <w:proofErr w:type="gramStart"/>
            <w:r w:rsidRPr="00540BFB">
              <w:rPr>
                <w:rFonts w:eastAsia="Times New Roman"/>
                <w:color w:val="333333"/>
                <w:sz w:val="24"/>
                <w:szCs w:val="24"/>
                <w:lang w:eastAsia="ru-RU"/>
              </w:rPr>
              <w:t xml:space="preserve">о прогнозе изменений в значениях максимально допустимых величин поставки мощности между зонами свободного </w:t>
            </w:r>
            <w:proofErr w:type="spellStart"/>
            <w:r w:rsidRPr="00540BFB">
              <w:rPr>
                <w:rFonts w:eastAsia="Times New Roman"/>
                <w:color w:val="333333"/>
                <w:sz w:val="24"/>
                <w:szCs w:val="24"/>
                <w:lang w:eastAsia="ru-RU"/>
              </w:rPr>
              <w:t>перетока</w:t>
            </w:r>
            <w:proofErr w:type="spellEnd"/>
            <w:r w:rsidRPr="00540BFB">
              <w:rPr>
                <w:rFonts w:eastAsia="Times New Roman"/>
                <w:color w:val="333333"/>
                <w:sz w:val="24"/>
                <w:szCs w:val="24"/>
                <w:lang w:eastAsia="ru-RU"/>
              </w:rPr>
              <w:t xml:space="preserve"> в соответствующем году, определенных в соответствии с установленным Министерством энергетики Российской Федерации порядком и с учетом предусматриваемых схемой развития Единой энергетической системы России вводов линий электропередачи, проектный номинальный класс напряжения которых равен или превышает 220 кВ;</w:t>
            </w:r>
            <w:proofErr w:type="gramEnd"/>
          </w:p>
        </w:tc>
        <w:tc>
          <w:tcPr>
            <w:tcW w:w="1808" w:type="dxa"/>
          </w:tcPr>
          <w:p w:rsidR="00EC2F3E" w:rsidRPr="00F50EA2" w:rsidRDefault="00EA118A">
            <w:pPr>
              <w:rPr>
                <w:sz w:val="24"/>
                <w:szCs w:val="24"/>
              </w:rPr>
            </w:pPr>
            <w:r>
              <w:rPr>
                <w:sz w:val="24"/>
                <w:szCs w:val="24"/>
              </w:rPr>
              <w:t>нет</w:t>
            </w:r>
          </w:p>
        </w:tc>
      </w:tr>
      <w:tr w:rsidR="00EC2F3E" w:rsidTr="008E69DE">
        <w:tc>
          <w:tcPr>
            <w:tcW w:w="8755" w:type="dxa"/>
          </w:tcPr>
          <w:p w:rsidR="00EC2F3E" w:rsidRDefault="003F0233" w:rsidP="00A275E7">
            <w:pPr>
              <w:shd w:val="clear" w:color="auto" w:fill="FFFFFF"/>
              <w:spacing w:before="120"/>
              <w:ind w:firstLine="540"/>
              <w:jc w:val="both"/>
              <w:rPr>
                <w:sz w:val="32"/>
                <w:szCs w:val="32"/>
              </w:rPr>
            </w:pPr>
            <w:r w:rsidRPr="00540BFB">
              <w:rPr>
                <w:rFonts w:eastAsia="Times New Roman"/>
                <w:color w:val="333333"/>
                <w:sz w:val="24"/>
                <w:szCs w:val="24"/>
                <w:lang w:eastAsia="ru-RU"/>
              </w:rPr>
              <w:t xml:space="preserve">о суммарной мощности существующих и планируемых к строительству и выводу из эксплуатации электрических </w:t>
            </w:r>
            <w:proofErr w:type="gramStart"/>
            <w:r w:rsidRPr="00540BFB">
              <w:rPr>
                <w:rFonts w:eastAsia="Times New Roman"/>
                <w:color w:val="333333"/>
                <w:sz w:val="24"/>
                <w:szCs w:val="24"/>
                <w:lang w:eastAsia="ru-RU"/>
              </w:rPr>
              <w:t>станций</w:t>
            </w:r>
            <w:proofErr w:type="gramEnd"/>
            <w:r w:rsidRPr="00540BFB">
              <w:rPr>
                <w:rFonts w:eastAsia="Times New Roman"/>
                <w:color w:val="333333"/>
                <w:sz w:val="24"/>
                <w:szCs w:val="24"/>
                <w:lang w:eastAsia="ru-RU"/>
              </w:rPr>
              <w:t xml:space="preserve"> установленной мощностью 25 МВт и выше с указанием типа станции, перечня энергетических блоков, их установленной мощности и видов топлива (при наличии информации) по Единой энергетической системе России и зонам свободного </w:t>
            </w:r>
            <w:proofErr w:type="spellStart"/>
            <w:r w:rsidRPr="00540BFB">
              <w:rPr>
                <w:rFonts w:eastAsia="Times New Roman"/>
                <w:color w:val="333333"/>
                <w:sz w:val="24"/>
                <w:szCs w:val="24"/>
                <w:lang w:eastAsia="ru-RU"/>
              </w:rPr>
              <w:t>перетока</w:t>
            </w:r>
            <w:proofErr w:type="spellEnd"/>
            <w:r w:rsidRPr="00540BFB">
              <w:rPr>
                <w:rFonts w:eastAsia="Times New Roman"/>
                <w:color w:val="333333"/>
                <w:sz w:val="24"/>
                <w:szCs w:val="24"/>
                <w:lang w:eastAsia="ru-RU"/>
              </w:rPr>
              <w:t>;</w:t>
            </w:r>
          </w:p>
        </w:tc>
        <w:tc>
          <w:tcPr>
            <w:tcW w:w="1808" w:type="dxa"/>
          </w:tcPr>
          <w:p w:rsidR="00EC2F3E" w:rsidRPr="00F50EA2" w:rsidRDefault="00EA118A">
            <w:pPr>
              <w:rPr>
                <w:sz w:val="24"/>
                <w:szCs w:val="24"/>
              </w:rPr>
            </w:pPr>
            <w:r>
              <w:rPr>
                <w:sz w:val="24"/>
                <w:szCs w:val="24"/>
              </w:rPr>
              <w:t>нет</w:t>
            </w:r>
          </w:p>
        </w:tc>
      </w:tr>
      <w:tr w:rsidR="00EC2F3E" w:rsidTr="008E69DE">
        <w:tc>
          <w:tcPr>
            <w:tcW w:w="8755" w:type="dxa"/>
          </w:tcPr>
          <w:p w:rsidR="003F0233" w:rsidRPr="00540BFB" w:rsidRDefault="003F0233" w:rsidP="00A275E7">
            <w:pPr>
              <w:shd w:val="clear" w:color="auto" w:fill="FFFFFF"/>
              <w:spacing w:before="120"/>
              <w:jc w:val="both"/>
              <w:rPr>
                <w:rFonts w:eastAsia="Times New Roman"/>
                <w:color w:val="333333"/>
                <w:sz w:val="24"/>
                <w:szCs w:val="24"/>
                <w:lang w:eastAsia="ru-RU"/>
              </w:rPr>
            </w:pPr>
            <w:r w:rsidRPr="00540BFB">
              <w:rPr>
                <w:rFonts w:eastAsia="Times New Roman"/>
                <w:color w:val="333333"/>
                <w:sz w:val="24"/>
                <w:szCs w:val="24"/>
                <w:lang w:eastAsia="ru-RU"/>
              </w:rPr>
              <w:t>об основных параметрах расчетных моделей электроэнергетической системы, используемых при проведении в рамках ценовых зон оптового рынка конкурентного отбора ценовых заявок на сутки вперед, конкурентного отбора заявок для балансирования системы и выборе состава включенного генерирующего оборудования, с указанием:</w:t>
            </w:r>
          </w:p>
          <w:p w:rsidR="00EC2F3E" w:rsidRDefault="003F0233" w:rsidP="00A275E7">
            <w:pPr>
              <w:shd w:val="clear" w:color="auto" w:fill="FFFFFF"/>
              <w:spacing w:before="120"/>
              <w:ind w:firstLine="540"/>
              <w:jc w:val="both"/>
              <w:rPr>
                <w:sz w:val="32"/>
                <w:szCs w:val="32"/>
              </w:rPr>
            </w:pPr>
            <w:r w:rsidRPr="00540BFB">
              <w:rPr>
                <w:rFonts w:eastAsia="Times New Roman"/>
                <w:color w:val="333333"/>
                <w:sz w:val="24"/>
                <w:szCs w:val="24"/>
                <w:lang w:eastAsia="ru-RU"/>
              </w:rPr>
              <w:t>количества узлов, ветвей и контролируемых сечений расчетной модели с разбивкой по ценовым зонам оптового рынка;</w:t>
            </w:r>
          </w:p>
        </w:tc>
        <w:tc>
          <w:tcPr>
            <w:tcW w:w="1808" w:type="dxa"/>
          </w:tcPr>
          <w:p w:rsidR="00EC2F3E" w:rsidRPr="00F50EA2" w:rsidRDefault="00EA118A">
            <w:pPr>
              <w:rPr>
                <w:sz w:val="24"/>
                <w:szCs w:val="24"/>
              </w:rPr>
            </w:pPr>
            <w:r>
              <w:rPr>
                <w:sz w:val="24"/>
                <w:szCs w:val="24"/>
              </w:rPr>
              <w:t>нет</w:t>
            </w:r>
          </w:p>
        </w:tc>
      </w:tr>
      <w:tr w:rsidR="00EC2F3E" w:rsidTr="008E69DE">
        <w:tc>
          <w:tcPr>
            <w:tcW w:w="8755" w:type="dxa"/>
          </w:tcPr>
          <w:p w:rsidR="00EC2F3E" w:rsidRDefault="003F0233" w:rsidP="00A275E7">
            <w:pPr>
              <w:shd w:val="clear" w:color="auto" w:fill="FFFFFF"/>
              <w:spacing w:before="120"/>
              <w:ind w:firstLine="540"/>
              <w:jc w:val="both"/>
              <w:rPr>
                <w:sz w:val="32"/>
                <w:szCs w:val="32"/>
              </w:rPr>
            </w:pPr>
            <w:r w:rsidRPr="00540BFB">
              <w:rPr>
                <w:rFonts w:eastAsia="Times New Roman"/>
                <w:color w:val="333333"/>
                <w:sz w:val="24"/>
                <w:szCs w:val="24"/>
                <w:lang w:eastAsia="ru-RU"/>
              </w:rPr>
              <w:t>количества узлов и ветвей расчетной модели с разбивкой по классам основного напряжения моделируемых элементов сети;</w:t>
            </w:r>
          </w:p>
        </w:tc>
        <w:tc>
          <w:tcPr>
            <w:tcW w:w="1808" w:type="dxa"/>
          </w:tcPr>
          <w:p w:rsidR="00EC2F3E" w:rsidRPr="00F50EA2" w:rsidRDefault="00EA118A">
            <w:pPr>
              <w:rPr>
                <w:sz w:val="24"/>
                <w:szCs w:val="24"/>
              </w:rPr>
            </w:pPr>
            <w:r>
              <w:rPr>
                <w:sz w:val="24"/>
                <w:szCs w:val="24"/>
              </w:rPr>
              <w:t>нет</w:t>
            </w:r>
          </w:p>
        </w:tc>
      </w:tr>
      <w:tr w:rsidR="00EC2F3E" w:rsidTr="008E69DE">
        <w:tc>
          <w:tcPr>
            <w:tcW w:w="8755" w:type="dxa"/>
          </w:tcPr>
          <w:p w:rsidR="00EC2F3E" w:rsidRDefault="003F0233" w:rsidP="00A275E7">
            <w:pPr>
              <w:shd w:val="clear" w:color="auto" w:fill="FFFFFF"/>
              <w:spacing w:before="120"/>
              <w:ind w:firstLine="540"/>
              <w:jc w:val="both"/>
              <w:rPr>
                <w:sz w:val="32"/>
                <w:szCs w:val="32"/>
              </w:rPr>
            </w:pPr>
            <w:r w:rsidRPr="00540BFB">
              <w:rPr>
                <w:rFonts w:eastAsia="Times New Roman"/>
                <w:color w:val="333333"/>
                <w:sz w:val="24"/>
                <w:szCs w:val="24"/>
                <w:lang w:eastAsia="ru-RU"/>
              </w:rPr>
              <w:t>о перечне учитываемых электрических станций установленной мощностью 25 МВт и выше;</w:t>
            </w:r>
          </w:p>
        </w:tc>
        <w:tc>
          <w:tcPr>
            <w:tcW w:w="1808" w:type="dxa"/>
          </w:tcPr>
          <w:p w:rsidR="00EC2F3E" w:rsidRPr="00F50EA2" w:rsidRDefault="00EA118A">
            <w:pPr>
              <w:rPr>
                <w:sz w:val="24"/>
                <w:szCs w:val="24"/>
              </w:rPr>
            </w:pPr>
            <w:r>
              <w:rPr>
                <w:sz w:val="24"/>
                <w:szCs w:val="24"/>
              </w:rPr>
              <w:t>нет</w:t>
            </w:r>
          </w:p>
        </w:tc>
      </w:tr>
      <w:tr w:rsidR="00EC2F3E" w:rsidTr="008E69DE">
        <w:tc>
          <w:tcPr>
            <w:tcW w:w="8755" w:type="dxa"/>
          </w:tcPr>
          <w:p w:rsidR="00A275E7" w:rsidRPr="00540BFB" w:rsidRDefault="00A275E7" w:rsidP="00A275E7">
            <w:pPr>
              <w:shd w:val="clear" w:color="auto" w:fill="FFFFFF"/>
              <w:spacing w:before="120"/>
              <w:jc w:val="both"/>
              <w:rPr>
                <w:rFonts w:eastAsia="Times New Roman"/>
                <w:color w:val="333333"/>
                <w:sz w:val="24"/>
                <w:szCs w:val="24"/>
                <w:lang w:eastAsia="ru-RU"/>
              </w:rPr>
            </w:pPr>
            <w:r w:rsidRPr="00540BFB">
              <w:rPr>
                <w:rFonts w:eastAsia="Times New Roman"/>
                <w:color w:val="333333"/>
                <w:sz w:val="24"/>
                <w:szCs w:val="24"/>
                <w:lang w:eastAsia="ru-RU"/>
              </w:rPr>
              <w:t xml:space="preserve">о процедуре </w:t>
            </w:r>
            <w:proofErr w:type="gramStart"/>
            <w:r w:rsidRPr="00540BFB">
              <w:rPr>
                <w:rFonts w:eastAsia="Times New Roman"/>
                <w:color w:val="333333"/>
                <w:sz w:val="24"/>
                <w:szCs w:val="24"/>
                <w:lang w:eastAsia="ru-RU"/>
              </w:rPr>
              <w:t>решения оптимизационной задачи выбора состава включенного генерирующего оборудования</w:t>
            </w:r>
            <w:proofErr w:type="gramEnd"/>
            <w:r w:rsidRPr="00540BFB">
              <w:rPr>
                <w:rFonts w:eastAsia="Times New Roman"/>
                <w:color w:val="333333"/>
                <w:sz w:val="24"/>
                <w:szCs w:val="24"/>
                <w:lang w:eastAsia="ru-RU"/>
              </w:rPr>
              <w:t xml:space="preserve"> в рамках ценовых зон оптового рынка с указанием:</w:t>
            </w:r>
          </w:p>
          <w:p w:rsidR="00EC2F3E" w:rsidRDefault="00A275E7" w:rsidP="00A275E7">
            <w:pPr>
              <w:shd w:val="clear" w:color="auto" w:fill="FFFFFF"/>
              <w:spacing w:before="120"/>
              <w:ind w:firstLine="540"/>
              <w:jc w:val="both"/>
              <w:rPr>
                <w:sz w:val="32"/>
                <w:szCs w:val="32"/>
              </w:rPr>
            </w:pPr>
            <w:r w:rsidRPr="00540BFB">
              <w:rPr>
                <w:rFonts w:eastAsia="Times New Roman"/>
                <w:color w:val="333333"/>
                <w:sz w:val="24"/>
                <w:szCs w:val="24"/>
                <w:lang w:eastAsia="ru-RU"/>
              </w:rPr>
              <w:t>прогнозируемого объема потребления электроэнергии (мощности) для Единой энергетической системы России и каждой объединенной энергосистемы, использованного для решения оптимизационной задачи выбора состава включенного генерирующего оборудования;</w:t>
            </w:r>
          </w:p>
        </w:tc>
        <w:tc>
          <w:tcPr>
            <w:tcW w:w="1808" w:type="dxa"/>
          </w:tcPr>
          <w:p w:rsidR="00EC2F3E" w:rsidRPr="00F50EA2" w:rsidRDefault="00EA118A">
            <w:pPr>
              <w:rPr>
                <w:sz w:val="24"/>
                <w:szCs w:val="24"/>
              </w:rPr>
            </w:pPr>
            <w:r>
              <w:rPr>
                <w:sz w:val="24"/>
                <w:szCs w:val="24"/>
              </w:rPr>
              <w:t>нет</w:t>
            </w:r>
          </w:p>
        </w:tc>
      </w:tr>
      <w:tr w:rsidR="00EC2F3E" w:rsidTr="008E69DE">
        <w:tc>
          <w:tcPr>
            <w:tcW w:w="8755" w:type="dxa"/>
          </w:tcPr>
          <w:p w:rsidR="00EC2F3E" w:rsidRDefault="00A275E7" w:rsidP="00A275E7">
            <w:pPr>
              <w:shd w:val="clear" w:color="auto" w:fill="FFFFFF"/>
              <w:spacing w:before="120"/>
              <w:ind w:firstLine="540"/>
              <w:jc w:val="both"/>
              <w:rPr>
                <w:sz w:val="32"/>
                <w:szCs w:val="32"/>
              </w:rPr>
            </w:pPr>
            <w:r w:rsidRPr="00540BFB">
              <w:rPr>
                <w:rFonts w:eastAsia="Times New Roman"/>
                <w:color w:val="333333"/>
                <w:sz w:val="24"/>
                <w:szCs w:val="24"/>
                <w:lang w:eastAsia="ru-RU"/>
              </w:rPr>
              <w:t xml:space="preserve">посуточного прогноза выработки гидроэлектростанциями и атомными электростанциями электроэнергии (мощности) по Единой энергетической системе </w:t>
            </w:r>
            <w:r w:rsidRPr="00540BFB">
              <w:rPr>
                <w:rFonts w:eastAsia="Times New Roman"/>
                <w:color w:val="333333"/>
                <w:sz w:val="24"/>
                <w:szCs w:val="24"/>
                <w:lang w:eastAsia="ru-RU"/>
              </w:rPr>
              <w:lastRenderedPageBreak/>
              <w:t xml:space="preserve">России, учтенного в процедуре </w:t>
            </w:r>
            <w:proofErr w:type="gramStart"/>
            <w:r w:rsidRPr="00540BFB">
              <w:rPr>
                <w:rFonts w:eastAsia="Times New Roman"/>
                <w:color w:val="333333"/>
                <w:sz w:val="24"/>
                <w:szCs w:val="24"/>
                <w:lang w:eastAsia="ru-RU"/>
              </w:rPr>
              <w:t>решения оптимизационной задачи выбора состава включенного генерирующего оборудования</w:t>
            </w:r>
            <w:proofErr w:type="gramEnd"/>
            <w:r w:rsidRPr="00540BFB">
              <w:rPr>
                <w:rFonts w:eastAsia="Times New Roman"/>
                <w:color w:val="333333"/>
                <w:sz w:val="24"/>
                <w:szCs w:val="24"/>
                <w:lang w:eastAsia="ru-RU"/>
              </w:rPr>
              <w:t>;</w:t>
            </w:r>
          </w:p>
        </w:tc>
        <w:tc>
          <w:tcPr>
            <w:tcW w:w="1808" w:type="dxa"/>
          </w:tcPr>
          <w:p w:rsidR="00EC2F3E" w:rsidRPr="00F50EA2" w:rsidRDefault="00EA118A">
            <w:pPr>
              <w:rPr>
                <w:sz w:val="24"/>
                <w:szCs w:val="24"/>
              </w:rPr>
            </w:pPr>
            <w:r>
              <w:rPr>
                <w:sz w:val="24"/>
                <w:szCs w:val="24"/>
              </w:rPr>
              <w:lastRenderedPageBreak/>
              <w:t>нет</w:t>
            </w:r>
          </w:p>
        </w:tc>
      </w:tr>
      <w:tr w:rsidR="00EC2F3E" w:rsidTr="008E69DE">
        <w:tc>
          <w:tcPr>
            <w:tcW w:w="8755" w:type="dxa"/>
          </w:tcPr>
          <w:p w:rsidR="00EC2F3E" w:rsidRDefault="00A275E7" w:rsidP="00A275E7">
            <w:pPr>
              <w:shd w:val="clear" w:color="auto" w:fill="FFFFFF"/>
              <w:spacing w:before="120"/>
              <w:ind w:firstLine="540"/>
              <w:jc w:val="both"/>
              <w:rPr>
                <w:sz w:val="32"/>
                <w:szCs w:val="32"/>
              </w:rPr>
            </w:pPr>
            <w:r w:rsidRPr="00540BFB">
              <w:rPr>
                <w:rFonts w:eastAsia="Times New Roman"/>
                <w:color w:val="333333"/>
                <w:sz w:val="24"/>
                <w:szCs w:val="24"/>
                <w:lang w:eastAsia="ru-RU"/>
              </w:rPr>
              <w:lastRenderedPageBreak/>
              <w:t xml:space="preserve">суммарной величины ограничений максимальной мощности генерирующего оборудования, выбранного в состав включенного по итогам </w:t>
            </w:r>
            <w:proofErr w:type="gramStart"/>
            <w:r w:rsidRPr="00540BFB">
              <w:rPr>
                <w:rFonts w:eastAsia="Times New Roman"/>
                <w:color w:val="333333"/>
                <w:sz w:val="24"/>
                <w:szCs w:val="24"/>
                <w:lang w:eastAsia="ru-RU"/>
              </w:rPr>
              <w:t>решения задачи выбора состава включенного генерирующего оборудования</w:t>
            </w:r>
            <w:proofErr w:type="gramEnd"/>
            <w:r w:rsidRPr="00540BFB">
              <w:rPr>
                <w:rFonts w:eastAsia="Times New Roman"/>
                <w:color w:val="333333"/>
                <w:sz w:val="24"/>
                <w:szCs w:val="24"/>
                <w:lang w:eastAsia="ru-RU"/>
              </w:rPr>
              <w:t xml:space="preserve"> по Единой энергетической системе России и по каждой объединенной энергосистеме;</w:t>
            </w:r>
          </w:p>
        </w:tc>
        <w:tc>
          <w:tcPr>
            <w:tcW w:w="1808" w:type="dxa"/>
          </w:tcPr>
          <w:p w:rsidR="00EC2F3E" w:rsidRPr="00F50EA2" w:rsidRDefault="00EA118A">
            <w:pPr>
              <w:rPr>
                <w:sz w:val="24"/>
                <w:szCs w:val="24"/>
              </w:rPr>
            </w:pPr>
            <w:r>
              <w:rPr>
                <w:sz w:val="24"/>
                <w:szCs w:val="24"/>
              </w:rPr>
              <w:t>нет</w:t>
            </w:r>
          </w:p>
        </w:tc>
      </w:tr>
      <w:tr w:rsidR="00EC2F3E" w:rsidTr="008E69DE">
        <w:tc>
          <w:tcPr>
            <w:tcW w:w="8755" w:type="dxa"/>
          </w:tcPr>
          <w:p w:rsidR="00EC2F3E" w:rsidRDefault="00A275E7" w:rsidP="00A275E7">
            <w:pPr>
              <w:shd w:val="clear" w:color="auto" w:fill="FFFFFF"/>
              <w:spacing w:before="120"/>
              <w:ind w:firstLine="540"/>
              <w:jc w:val="both"/>
              <w:rPr>
                <w:sz w:val="32"/>
                <w:szCs w:val="32"/>
              </w:rPr>
            </w:pPr>
            <w:r w:rsidRPr="00540BFB">
              <w:rPr>
                <w:rFonts w:eastAsia="Times New Roman"/>
                <w:color w:val="333333"/>
                <w:sz w:val="24"/>
                <w:szCs w:val="24"/>
                <w:lang w:eastAsia="ru-RU"/>
              </w:rPr>
              <w:t xml:space="preserve">суммарной величины минимальной мощности генерирующего оборудования, выбранного в состав включенного по итогам </w:t>
            </w:r>
            <w:proofErr w:type="gramStart"/>
            <w:r w:rsidRPr="00540BFB">
              <w:rPr>
                <w:rFonts w:eastAsia="Times New Roman"/>
                <w:color w:val="333333"/>
                <w:sz w:val="24"/>
                <w:szCs w:val="24"/>
                <w:lang w:eastAsia="ru-RU"/>
              </w:rPr>
              <w:t>решения задачи выбора состава включенного генерирующего оборудования</w:t>
            </w:r>
            <w:proofErr w:type="gramEnd"/>
            <w:r w:rsidRPr="00540BFB">
              <w:rPr>
                <w:rFonts w:eastAsia="Times New Roman"/>
                <w:color w:val="333333"/>
                <w:sz w:val="24"/>
                <w:szCs w:val="24"/>
                <w:lang w:eastAsia="ru-RU"/>
              </w:rPr>
              <w:t xml:space="preserve"> по Единой энергетической системе России и каждой объединенной энергосистеме;</w:t>
            </w:r>
          </w:p>
        </w:tc>
        <w:tc>
          <w:tcPr>
            <w:tcW w:w="1808" w:type="dxa"/>
          </w:tcPr>
          <w:p w:rsidR="00EC2F3E" w:rsidRPr="00F50EA2" w:rsidRDefault="00EA118A">
            <w:pPr>
              <w:rPr>
                <w:sz w:val="24"/>
                <w:szCs w:val="24"/>
              </w:rPr>
            </w:pPr>
            <w:r>
              <w:rPr>
                <w:sz w:val="24"/>
                <w:szCs w:val="24"/>
              </w:rPr>
              <w:t>нет</w:t>
            </w:r>
          </w:p>
        </w:tc>
      </w:tr>
      <w:tr w:rsidR="00EC2F3E" w:rsidTr="008E69DE">
        <w:tc>
          <w:tcPr>
            <w:tcW w:w="8755" w:type="dxa"/>
          </w:tcPr>
          <w:p w:rsidR="00EC2F3E" w:rsidRDefault="00A275E7" w:rsidP="00A275E7">
            <w:pPr>
              <w:shd w:val="clear" w:color="auto" w:fill="FFFFFF"/>
              <w:spacing w:before="120"/>
              <w:ind w:firstLine="540"/>
              <w:jc w:val="both"/>
              <w:rPr>
                <w:sz w:val="32"/>
                <w:szCs w:val="32"/>
              </w:rPr>
            </w:pPr>
            <w:r w:rsidRPr="00540BFB">
              <w:rPr>
                <w:rFonts w:eastAsia="Times New Roman"/>
                <w:color w:val="333333"/>
                <w:sz w:val="24"/>
                <w:szCs w:val="24"/>
                <w:lang w:eastAsia="ru-RU"/>
              </w:rPr>
              <w:t>о ремонтах генерирующего и сетевого оборудования по результатам контроля готовности генерирующего оборудования к выработке электроэнергии и мониторинга соблюдения организацией по управлению единой национальной (общероссийской) электрической сетью плановых объемов и сроков проведения ремонтов, с указанием:</w:t>
            </w:r>
          </w:p>
        </w:tc>
        <w:tc>
          <w:tcPr>
            <w:tcW w:w="1808" w:type="dxa"/>
          </w:tcPr>
          <w:p w:rsidR="00EC2F3E" w:rsidRPr="00F50EA2" w:rsidRDefault="00EA118A">
            <w:pPr>
              <w:rPr>
                <w:sz w:val="24"/>
                <w:szCs w:val="24"/>
              </w:rPr>
            </w:pPr>
            <w:r>
              <w:rPr>
                <w:sz w:val="24"/>
                <w:szCs w:val="24"/>
              </w:rPr>
              <w:t>нет</w:t>
            </w:r>
          </w:p>
        </w:tc>
      </w:tr>
      <w:tr w:rsidR="00EC2F3E" w:rsidTr="008E69DE">
        <w:tc>
          <w:tcPr>
            <w:tcW w:w="8755" w:type="dxa"/>
          </w:tcPr>
          <w:p w:rsidR="00EC2F3E" w:rsidRDefault="00A275E7" w:rsidP="00A275E7">
            <w:pPr>
              <w:shd w:val="clear" w:color="auto" w:fill="FFFFFF"/>
              <w:spacing w:before="120"/>
              <w:ind w:firstLine="540"/>
              <w:jc w:val="both"/>
              <w:rPr>
                <w:sz w:val="32"/>
                <w:szCs w:val="32"/>
              </w:rPr>
            </w:pPr>
            <w:r w:rsidRPr="00540BFB">
              <w:rPr>
                <w:rFonts w:eastAsia="Times New Roman"/>
                <w:color w:val="333333"/>
                <w:sz w:val="24"/>
                <w:szCs w:val="24"/>
                <w:lang w:eastAsia="ru-RU"/>
              </w:rPr>
              <w:t>по Единой энергетической системе России и субъектам Российской Федерации - суммарных значений установленной мощности генерирующего оборудования (объектов диспетчеризации), вывод которого в ремонт предусмотрен утвержденными плановыми годовыми и месячными графиками ремонтов;</w:t>
            </w:r>
          </w:p>
        </w:tc>
        <w:tc>
          <w:tcPr>
            <w:tcW w:w="1808" w:type="dxa"/>
          </w:tcPr>
          <w:p w:rsidR="00EC2F3E" w:rsidRPr="00F50EA2" w:rsidRDefault="00EA118A">
            <w:pPr>
              <w:rPr>
                <w:sz w:val="24"/>
                <w:szCs w:val="24"/>
              </w:rPr>
            </w:pPr>
            <w:r>
              <w:rPr>
                <w:sz w:val="24"/>
                <w:szCs w:val="24"/>
              </w:rPr>
              <w:t>нет</w:t>
            </w:r>
          </w:p>
        </w:tc>
      </w:tr>
      <w:tr w:rsidR="00EC2F3E" w:rsidTr="008E69DE">
        <w:tc>
          <w:tcPr>
            <w:tcW w:w="8755" w:type="dxa"/>
          </w:tcPr>
          <w:p w:rsidR="00EC2F3E" w:rsidRDefault="00A275E7" w:rsidP="00A275E7">
            <w:pPr>
              <w:shd w:val="clear" w:color="auto" w:fill="FFFFFF"/>
              <w:spacing w:before="120"/>
              <w:ind w:firstLine="540"/>
              <w:jc w:val="both"/>
              <w:rPr>
                <w:sz w:val="32"/>
                <w:szCs w:val="32"/>
              </w:rPr>
            </w:pPr>
            <w:r w:rsidRPr="00540BFB">
              <w:rPr>
                <w:rFonts w:eastAsia="Times New Roman"/>
                <w:color w:val="333333"/>
                <w:sz w:val="24"/>
                <w:szCs w:val="24"/>
                <w:lang w:eastAsia="ru-RU"/>
              </w:rPr>
              <w:t>по Единой энергетической системе России и каждой объединенной системе - количества объектов диспетчеризации, вывод которых в ремонт предусмотрен утвержденными годовыми и месячными графиками ремонтов и в отношении которых осуществляется мониторинг соблюдения организацией по управлению единой национальной (общероссийской) электрической сетью объема и сроков проведения ремонтов;</w:t>
            </w:r>
          </w:p>
        </w:tc>
        <w:tc>
          <w:tcPr>
            <w:tcW w:w="1808" w:type="dxa"/>
          </w:tcPr>
          <w:p w:rsidR="00EC2F3E" w:rsidRPr="00F50EA2" w:rsidRDefault="00EA118A">
            <w:pPr>
              <w:rPr>
                <w:sz w:val="24"/>
                <w:szCs w:val="24"/>
              </w:rPr>
            </w:pPr>
            <w:r>
              <w:rPr>
                <w:sz w:val="24"/>
                <w:szCs w:val="24"/>
              </w:rPr>
              <w:t>нет</w:t>
            </w:r>
          </w:p>
        </w:tc>
      </w:tr>
      <w:tr w:rsidR="00EC2F3E" w:rsidTr="008E69DE">
        <w:tc>
          <w:tcPr>
            <w:tcW w:w="8755" w:type="dxa"/>
          </w:tcPr>
          <w:p w:rsidR="00EC2F3E" w:rsidRDefault="00A275E7" w:rsidP="00A275E7">
            <w:pPr>
              <w:shd w:val="clear" w:color="auto" w:fill="FFFFFF"/>
              <w:spacing w:before="120"/>
              <w:ind w:firstLine="540"/>
              <w:jc w:val="both"/>
              <w:rPr>
                <w:sz w:val="32"/>
                <w:szCs w:val="32"/>
              </w:rPr>
            </w:pPr>
            <w:r w:rsidRPr="00540BFB">
              <w:rPr>
                <w:rFonts w:eastAsia="Times New Roman"/>
                <w:color w:val="333333"/>
                <w:sz w:val="24"/>
                <w:szCs w:val="24"/>
                <w:lang w:eastAsia="ru-RU"/>
              </w:rPr>
              <w:t xml:space="preserve">по Единой энергетической системе России и субъектам Российской Федерации - сводных результатов контроля готовности генерирующего оборудования, включая суммарные объемы генерирующей мощности, находившейся в ремонте (неготовность к работе), с разделением на ремонты, учитываемые на этапах годового, месячного, суточного и </w:t>
            </w:r>
            <w:proofErr w:type="spellStart"/>
            <w:r w:rsidRPr="00540BFB">
              <w:rPr>
                <w:rFonts w:eastAsia="Times New Roman"/>
                <w:color w:val="333333"/>
                <w:sz w:val="24"/>
                <w:szCs w:val="24"/>
                <w:lang w:eastAsia="ru-RU"/>
              </w:rPr>
              <w:t>внутрисуточного</w:t>
            </w:r>
            <w:proofErr w:type="spellEnd"/>
            <w:r w:rsidRPr="00540BFB">
              <w:rPr>
                <w:rFonts w:eastAsia="Times New Roman"/>
                <w:color w:val="333333"/>
                <w:sz w:val="24"/>
                <w:szCs w:val="24"/>
                <w:lang w:eastAsia="ru-RU"/>
              </w:rPr>
              <w:t xml:space="preserve"> планирования;</w:t>
            </w:r>
          </w:p>
        </w:tc>
        <w:tc>
          <w:tcPr>
            <w:tcW w:w="1808" w:type="dxa"/>
          </w:tcPr>
          <w:p w:rsidR="00EC2F3E" w:rsidRPr="00F50EA2" w:rsidRDefault="00EA118A">
            <w:pPr>
              <w:rPr>
                <w:sz w:val="24"/>
                <w:szCs w:val="24"/>
              </w:rPr>
            </w:pPr>
            <w:r>
              <w:rPr>
                <w:sz w:val="24"/>
                <w:szCs w:val="24"/>
              </w:rPr>
              <w:t>нет</w:t>
            </w:r>
          </w:p>
        </w:tc>
      </w:tr>
      <w:tr w:rsidR="00EC2F3E" w:rsidTr="008E69DE">
        <w:tc>
          <w:tcPr>
            <w:tcW w:w="8755" w:type="dxa"/>
          </w:tcPr>
          <w:p w:rsidR="00EC2F3E" w:rsidRDefault="00CF6594" w:rsidP="00CF6594">
            <w:pPr>
              <w:shd w:val="clear" w:color="auto" w:fill="FFFFFF"/>
              <w:spacing w:before="120"/>
              <w:ind w:firstLine="540"/>
              <w:jc w:val="both"/>
              <w:rPr>
                <w:sz w:val="32"/>
                <w:szCs w:val="32"/>
              </w:rPr>
            </w:pPr>
            <w:r w:rsidRPr="00540BFB">
              <w:rPr>
                <w:rFonts w:eastAsia="Times New Roman"/>
                <w:color w:val="333333"/>
                <w:sz w:val="24"/>
                <w:szCs w:val="24"/>
                <w:lang w:eastAsia="ru-RU"/>
              </w:rPr>
              <w:t>по Единой энергетической системе России - сводных данных по результатам мониторинга соблюдения организацией по управлению единой национальной (общероссийской) электрической сетью объема и сроков проведения ремонтов;</w:t>
            </w:r>
          </w:p>
        </w:tc>
        <w:tc>
          <w:tcPr>
            <w:tcW w:w="1808" w:type="dxa"/>
          </w:tcPr>
          <w:p w:rsidR="00EC2F3E" w:rsidRPr="00F50EA2" w:rsidRDefault="00EA118A">
            <w:pPr>
              <w:rPr>
                <w:sz w:val="24"/>
                <w:szCs w:val="24"/>
              </w:rPr>
            </w:pPr>
            <w:r>
              <w:rPr>
                <w:sz w:val="24"/>
                <w:szCs w:val="24"/>
              </w:rPr>
              <w:t>нет</w:t>
            </w:r>
          </w:p>
        </w:tc>
      </w:tr>
      <w:tr w:rsidR="00EC2F3E" w:rsidTr="008E69DE">
        <w:tc>
          <w:tcPr>
            <w:tcW w:w="8755" w:type="dxa"/>
          </w:tcPr>
          <w:p w:rsidR="00EC2F3E" w:rsidRDefault="00CF6594" w:rsidP="00CF6594">
            <w:pPr>
              <w:shd w:val="clear" w:color="auto" w:fill="FFFFFF"/>
              <w:spacing w:before="120"/>
              <w:ind w:firstLine="540"/>
              <w:jc w:val="both"/>
              <w:rPr>
                <w:sz w:val="32"/>
                <w:szCs w:val="32"/>
              </w:rPr>
            </w:pPr>
            <w:r w:rsidRPr="00540BFB">
              <w:rPr>
                <w:rFonts w:eastAsia="Times New Roman"/>
                <w:color w:val="333333"/>
                <w:sz w:val="24"/>
                <w:szCs w:val="24"/>
                <w:lang w:eastAsia="ru-RU"/>
              </w:rPr>
              <w:t>о результатах анализа работы Единой энергетической системы России (технологически изолированной территориальной электроэнергетической системы);</w:t>
            </w:r>
          </w:p>
        </w:tc>
        <w:tc>
          <w:tcPr>
            <w:tcW w:w="1808" w:type="dxa"/>
          </w:tcPr>
          <w:p w:rsidR="00EC2F3E" w:rsidRPr="00F50EA2" w:rsidRDefault="00EA118A">
            <w:pPr>
              <w:rPr>
                <w:sz w:val="24"/>
                <w:szCs w:val="24"/>
              </w:rPr>
            </w:pPr>
            <w:r>
              <w:rPr>
                <w:sz w:val="24"/>
                <w:szCs w:val="24"/>
              </w:rPr>
              <w:t>нет</w:t>
            </w:r>
          </w:p>
        </w:tc>
      </w:tr>
      <w:tr w:rsidR="00EC2F3E" w:rsidTr="008E69DE">
        <w:tc>
          <w:tcPr>
            <w:tcW w:w="8755" w:type="dxa"/>
          </w:tcPr>
          <w:p w:rsidR="00CF6594" w:rsidRPr="00540BFB" w:rsidRDefault="00CF6594" w:rsidP="00CF6594">
            <w:pPr>
              <w:shd w:val="clear" w:color="auto" w:fill="FFFFFF"/>
              <w:spacing w:before="120"/>
              <w:jc w:val="both"/>
              <w:rPr>
                <w:rFonts w:eastAsia="Times New Roman"/>
                <w:color w:val="333333"/>
                <w:sz w:val="24"/>
                <w:szCs w:val="24"/>
                <w:lang w:eastAsia="ru-RU"/>
              </w:rPr>
            </w:pPr>
            <w:r w:rsidRPr="00540BFB">
              <w:rPr>
                <w:rFonts w:eastAsia="Times New Roman"/>
                <w:color w:val="333333"/>
                <w:sz w:val="24"/>
                <w:szCs w:val="24"/>
                <w:lang w:eastAsia="ru-RU"/>
              </w:rPr>
              <w:t>об обязательном страховании риска ответственности субъектов оперативно-диспетчерского управления за причинение ущерба субъектам электроэнергетики с указанием:</w:t>
            </w:r>
          </w:p>
          <w:p w:rsidR="00EC2F3E" w:rsidRDefault="00CF6594" w:rsidP="00CF6594">
            <w:pPr>
              <w:shd w:val="clear" w:color="auto" w:fill="FFFFFF"/>
              <w:spacing w:before="120"/>
              <w:ind w:firstLine="540"/>
              <w:jc w:val="both"/>
              <w:rPr>
                <w:sz w:val="32"/>
                <w:szCs w:val="32"/>
              </w:rPr>
            </w:pPr>
            <w:r w:rsidRPr="00540BFB">
              <w:rPr>
                <w:rFonts w:eastAsia="Times New Roman"/>
                <w:color w:val="333333"/>
                <w:sz w:val="24"/>
                <w:szCs w:val="24"/>
                <w:lang w:eastAsia="ru-RU"/>
              </w:rPr>
              <w:t>организации, осуществляющей страхование;</w:t>
            </w:r>
          </w:p>
        </w:tc>
        <w:tc>
          <w:tcPr>
            <w:tcW w:w="1808" w:type="dxa"/>
          </w:tcPr>
          <w:p w:rsidR="00EC2F3E" w:rsidRPr="00F50EA2" w:rsidRDefault="00EA118A">
            <w:pPr>
              <w:rPr>
                <w:sz w:val="24"/>
                <w:szCs w:val="24"/>
              </w:rPr>
            </w:pPr>
            <w:r>
              <w:rPr>
                <w:sz w:val="24"/>
                <w:szCs w:val="24"/>
              </w:rPr>
              <w:t>нет</w:t>
            </w:r>
          </w:p>
        </w:tc>
      </w:tr>
      <w:tr w:rsidR="00EC2F3E" w:rsidTr="008E69DE">
        <w:tc>
          <w:tcPr>
            <w:tcW w:w="8755" w:type="dxa"/>
          </w:tcPr>
          <w:p w:rsidR="00EC2F3E" w:rsidRDefault="00CF6594" w:rsidP="00CF6594">
            <w:pPr>
              <w:shd w:val="clear" w:color="auto" w:fill="FFFFFF"/>
              <w:spacing w:before="120"/>
              <w:ind w:firstLine="540"/>
              <w:jc w:val="both"/>
              <w:rPr>
                <w:sz w:val="32"/>
                <w:szCs w:val="32"/>
              </w:rPr>
            </w:pPr>
            <w:r w:rsidRPr="00540BFB">
              <w:rPr>
                <w:rFonts w:eastAsia="Times New Roman"/>
                <w:color w:val="333333"/>
                <w:sz w:val="24"/>
                <w:szCs w:val="24"/>
                <w:lang w:eastAsia="ru-RU"/>
              </w:rPr>
              <w:t>объема средств, предназначенных для страхования и учтенных при установлении тарифов на услуги по оперативно-диспетчерскому управлению в электроэнергетике;</w:t>
            </w:r>
          </w:p>
        </w:tc>
        <w:tc>
          <w:tcPr>
            <w:tcW w:w="1808" w:type="dxa"/>
          </w:tcPr>
          <w:p w:rsidR="00EC2F3E" w:rsidRPr="00F50EA2" w:rsidRDefault="00EA118A">
            <w:pPr>
              <w:rPr>
                <w:sz w:val="24"/>
                <w:szCs w:val="24"/>
              </w:rPr>
            </w:pPr>
            <w:r>
              <w:rPr>
                <w:sz w:val="24"/>
                <w:szCs w:val="24"/>
              </w:rPr>
              <w:t>нет</w:t>
            </w:r>
          </w:p>
        </w:tc>
      </w:tr>
      <w:tr w:rsidR="00EC2F3E" w:rsidTr="008E69DE">
        <w:tc>
          <w:tcPr>
            <w:tcW w:w="8755" w:type="dxa"/>
          </w:tcPr>
          <w:p w:rsidR="00EC2F3E" w:rsidRDefault="00CF6594" w:rsidP="00CF6594">
            <w:pPr>
              <w:shd w:val="clear" w:color="auto" w:fill="FFFFFF"/>
              <w:spacing w:before="120"/>
              <w:ind w:firstLine="540"/>
              <w:jc w:val="both"/>
              <w:rPr>
                <w:sz w:val="32"/>
                <w:szCs w:val="32"/>
              </w:rPr>
            </w:pPr>
            <w:r w:rsidRPr="00540BFB">
              <w:rPr>
                <w:rFonts w:eastAsia="Times New Roman"/>
                <w:color w:val="333333"/>
                <w:sz w:val="24"/>
                <w:szCs w:val="24"/>
                <w:lang w:eastAsia="ru-RU"/>
              </w:rPr>
              <w:t>размера страховой премии, предусмотренной договором страхования;</w:t>
            </w:r>
          </w:p>
        </w:tc>
        <w:tc>
          <w:tcPr>
            <w:tcW w:w="1808" w:type="dxa"/>
          </w:tcPr>
          <w:p w:rsidR="00EC2F3E" w:rsidRPr="00F50EA2" w:rsidRDefault="00EA118A">
            <w:pPr>
              <w:rPr>
                <w:sz w:val="24"/>
                <w:szCs w:val="24"/>
              </w:rPr>
            </w:pPr>
            <w:r>
              <w:rPr>
                <w:sz w:val="24"/>
                <w:szCs w:val="24"/>
              </w:rPr>
              <w:t>нет</w:t>
            </w:r>
          </w:p>
        </w:tc>
      </w:tr>
      <w:tr w:rsidR="00EC2F3E" w:rsidTr="008E69DE">
        <w:tc>
          <w:tcPr>
            <w:tcW w:w="8755" w:type="dxa"/>
          </w:tcPr>
          <w:p w:rsidR="00EC2F3E" w:rsidRDefault="00CF6594" w:rsidP="00CF6594">
            <w:pPr>
              <w:shd w:val="clear" w:color="auto" w:fill="FFFFFF"/>
              <w:spacing w:before="120"/>
              <w:ind w:firstLine="540"/>
              <w:jc w:val="both"/>
              <w:rPr>
                <w:sz w:val="32"/>
                <w:szCs w:val="32"/>
              </w:rPr>
            </w:pPr>
            <w:r w:rsidRPr="00540BFB">
              <w:rPr>
                <w:rFonts w:eastAsia="Times New Roman"/>
                <w:color w:val="333333"/>
                <w:sz w:val="24"/>
                <w:szCs w:val="24"/>
                <w:lang w:eastAsia="ru-RU"/>
              </w:rPr>
              <w:lastRenderedPageBreak/>
              <w:t>о перечне системных генераторов;</w:t>
            </w:r>
          </w:p>
        </w:tc>
        <w:tc>
          <w:tcPr>
            <w:tcW w:w="1808" w:type="dxa"/>
          </w:tcPr>
          <w:p w:rsidR="00EC2F3E" w:rsidRPr="00F50EA2" w:rsidRDefault="00EA118A">
            <w:pPr>
              <w:rPr>
                <w:sz w:val="24"/>
                <w:szCs w:val="24"/>
              </w:rPr>
            </w:pPr>
            <w:r>
              <w:rPr>
                <w:sz w:val="24"/>
                <w:szCs w:val="24"/>
              </w:rPr>
              <w:t>нет</w:t>
            </w:r>
          </w:p>
        </w:tc>
      </w:tr>
      <w:tr w:rsidR="00EC2F3E" w:rsidTr="008E69DE">
        <w:trPr>
          <w:trHeight w:val="1392"/>
        </w:trPr>
        <w:tc>
          <w:tcPr>
            <w:tcW w:w="8755" w:type="dxa"/>
          </w:tcPr>
          <w:p w:rsidR="00A37860" w:rsidRPr="00540BFB" w:rsidRDefault="00A37860" w:rsidP="00A37860">
            <w:pPr>
              <w:shd w:val="clear" w:color="auto" w:fill="FFFFFF"/>
              <w:spacing w:before="120"/>
              <w:jc w:val="both"/>
              <w:rPr>
                <w:rFonts w:eastAsia="Times New Roman"/>
                <w:color w:val="333333"/>
                <w:sz w:val="24"/>
                <w:szCs w:val="24"/>
                <w:lang w:eastAsia="ru-RU"/>
              </w:rPr>
            </w:pPr>
            <w:r>
              <w:rPr>
                <w:rFonts w:eastAsia="Times New Roman"/>
                <w:color w:val="333333"/>
                <w:sz w:val="24"/>
                <w:szCs w:val="24"/>
                <w:lang w:eastAsia="ru-RU"/>
              </w:rPr>
              <w:t xml:space="preserve">13. </w:t>
            </w:r>
            <w:r w:rsidRPr="00540BFB">
              <w:rPr>
                <w:rFonts w:eastAsia="Times New Roman"/>
                <w:color w:val="333333"/>
                <w:sz w:val="24"/>
                <w:szCs w:val="24"/>
                <w:lang w:eastAsia="ru-RU"/>
              </w:rPr>
              <w:t xml:space="preserve">в) </w:t>
            </w:r>
            <w:r w:rsidR="0059002F">
              <w:rPr>
                <w:rFonts w:eastAsia="Times New Roman"/>
                <w:color w:val="333333"/>
                <w:sz w:val="24"/>
                <w:szCs w:val="24"/>
                <w:lang w:eastAsia="ru-RU"/>
              </w:rPr>
              <w:t>информация</w:t>
            </w:r>
            <w:r w:rsidR="0059002F" w:rsidRPr="00540BFB">
              <w:rPr>
                <w:rFonts w:eastAsia="Times New Roman"/>
                <w:color w:val="333333"/>
                <w:sz w:val="24"/>
                <w:szCs w:val="24"/>
                <w:lang w:eastAsia="ru-RU"/>
              </w:rPr>
              <w:t xml:space="preserve"> </w:t>
            </w:r>
            <w:r w:rsidRPr="00540BFB">
              <w:rPr>
                <w:rFonts w:eastAsia="Times New Roman"/>
                <w:color w:val="333333"/>
                <w:sz w:val="24"/>
                <w:szCs w:val="24"/>
                <w:lang w:eastAsia="ru-RU"/>
              </w:rPr>
              <w:t>о наличии (об отсутствии) технической возможности доступа к услугам по оперативно-диспетчерскому управлению в электроэнергетике с указанием:</w:t>
            </w:r>
          </w:p>
          <w:p w:rsidR="00EC2F3E" w:rsidRDefault="00A37860" w:rsidP="00A37860">
            <w:pPr>
              <w:shd w:val="clear" w:color="auto" w:fill="FFFFFF"/>
              <w:spacing w:before="120"/>
              <w:ind w:firstLine="540"/>
              <w:jc w:val="both"/>
              <w:rPr>
                <w:sz w:val="32"/>
                <w:szCs w:val="32"/>
              </w:rPr>
            </w:pPr>
            <w:r w:rsidRPr="00540BFB">
              <w:rPr>
                <w:rFonts w:eastAsia="Times New Roman"/>
                <w:color w:val="333333"/>
                <w:sz w:val="24"/>
                <w:szCs w:val="24"/>
                <w:lang w:eastAsia="ru-RU"/>
              </w:rPr>
              <w:t>зоны диспетчерской ответственности субъекта оперативно-диспетчерского управления в электроэнергетике;</w:t>
            </w:r>
          </w:p>
        </w:tc>
        <w:tc>
          <w:tcPr>
            <w:tcW w:w="1808" w:type="dxa"/>
          </w:tcPr>
          <w:p w:rsidR="00EC2F3E" w:rsidRPr="00F50EA2" w:rsidRDefault="00EA118A">
            <w:pPr>
              <w:rPr>
                <w:sz w:val="24"/>
                <w:szCs w:val="24"/>
              </w:rPr>
            </w:pPr>
            <w:r>
              <w:rPr>
                <w:sz w:val="24"/>
                <w:szCs w:val="24"/>
              </w:rPr>
              <w:t>нет</w:t>
            </w:r>
          </w:p>
        </w:tc>
      </w:tr>
      <w:tr w:rsidR="00EA118A" w:rsidTr="008E69DE">
        <w:trPr>
          <w:trHeight w:val="1038"/>
        </w:trPr>
        <w:tc>
          <w:tcPr>
            <w:tcW w:w="8755" w:type="dxa"/>
          </w:tcPr>
          <w:p w:rsidR="00EA118A" w:rsidRDefault="00EA118A" w:rsidP="00A37860">
            <w:pPr>
              <w:shd w:val="clear" w:color="auto" w:fill="FFFFFF"/>
              <w:spacing w:before="120"/>
              <w:ind w:firstLine="540"/>
              <w:jc w:val="both"/>
              <w:rPr>
                <w:rFonts w:eastAsia="Times New Roman"/>
                <w:color w:val="333333"/>
                <w:sz w:val="24"/>
                <w:szCs w:val="24"/>
                <w:lang w:eastAsia="ru-RU"/>
              </w:rPr>
            </w:pPr>
            <w:r w:rsidRPr="00540BFB">
              <w:rPr>
                <w:rFonts w:eastAsia="Times New Roman"/>
                <w:color w:val="333333"/>
                <w:sz w:val="24"/>
                <w:szCs w:val="24"/>
                <w:lang w:eastAsia="ru-RU"/>
              </w:rPr>
              <w:t>критериев отнесения субъектов к кругу лиц, подлежащих обязательному обслуживанию при оказании услуг по оперативно-диспетчерскому управлению в электроэнергетике;</w:t>
            </w:r>
          </w:p>
        </w:tc>
        <w:tc>
          <w:tcPr>
            <w:tcW w:w="1808" w:type="dxa"/>
          </w:tcPr>
          <w:p w:rsidR="00EA118A" w:rsidRDefault="00EA118A">
            <w:r w:rsidRPr="00EA0188">
              <w:rPr>
                <w:sz w:val="24"/>
                <w:szCs w:val="24"/>
              </w:rPr>
              <w:t>нет</w:t>
            </w:r>
          </w:p>
        </w:tc>
      </w:tr>
      <w:tr w:rsidR="00EA118A" w:rsidTr="008E69DE">
        <w:tc>
          <w:tcPr>
            <w:tcW w:w="8755" w:type="dxa"/>
          </w:tcPr>
          <w:p w:rsidR="00EA118A" w:rsidRDefault="00EA118A" w:rsidP="00A37860">
            <w:pPr>
              <w:shd w:val="clear" w:color="auto" w:fill="FFFFFF"/>
              <w:spacing w:before="120"/>
              <w:ind w:firstLine="540"/>
              <w:jc w:val="both"/>
              <w:rPr>
                <w:sz w:val="32"/>
                <w:szCs w:val="32"/>
              </w:rPr>
            </w:pPr>
            <w:r w:rsidRPr="00540BFB">
              <w:rPr>
                <w:rFonts w:eastAsia="Times New Roman"/>
                <w:color w:val="333333"/>
                <w:sz w:val="24"/>
                <w:szCs w:val="24"/>
                <w:lang w:eastAsia="ru-RU"/>
              </w:rPr>
              <w:t>формы и порядка ведения реестра лиц, подлежащих обязательному обслуживанию при оказании услуг по оперативно-диспетчерскому управлению в электроэнергетике;</w:t>
            </w:r>
          </w:p>
        </w:tc>
        <w:tc>
          <w:tcPr>
            <w:tcW w:w="1808" w:type="dxa"/>
          </w:tcPr>
          <w:p w:rsidR="00EA118A" w:rsidRDefault="00EA118A">
            <w:r w:rsidRPr="00EA0188">
              <w:rPr>
                <w:sz w:val="24"/>
                <w:szCs w:val="24"/>
              </w:rPr>
              <w:t>нет</w:t>
            </w:r>
          </w:p>
        </w:tc>
      </w:tr>
      <w:tr w:rsidR="00EA118A" w:rsidTr="008E69DE">
        <w:tc>
          <w:tcPr>
            <w:tcW w:w="8755" w:type="dxa"/>
          </w:tcPr>
          <w:p w:rsidR="00EA118A" w:rsidRDefault="00EA118A" w:rsidP="00A37860">
            <w:pPr>
              <w:shd w:val="clear" w:color="auto" w:fill="FFFFFF"/>
              <w:spacing w:before="120"/>
              <w:ind w:firstLine="540"/>
              <w:jc w:val="both"/>
              <w:rPr>
                <w:sz w:val="32"/>
                <w:szCs w:val="32"/>
              </w:rPr>
            </w:pPr>
            <w:r w:rsidRPr="00540BFB">
              <w:rPr>
                <w:rFonts w:eastAsia="Times New Roman"/>
                <w:color w:val="333333"/>
                <w:sz w:val="24"/>
                <w:szCs w:val="24"/>
                <w:lang w:eastAsia="ru-RU"/>
              </w:rPr>
              <w:t xml:space="preserve">требований </w:t>
            </w:r>
            <w:proofErr w:type="gramStart"/>
            <w:r w:rsidRPr="00540BFB">
              <w:rPr>
                <w:rFonts w:eastAsia="Times New Roman"/>
                <w:color w:val="333333"/>
                <w:sz w:val="24"/>
                <w:szCs w:val="24"/>
                <w:lang w:eastAsia="ru-RU"/>
              </w:rPr>
              <w:t>к заявке о предоставлении доступа к услугам по оперативно-диспетчерскому управлению в электроэнергетике</w:t>
            </w:r>
            <w:proofErr w:type="gramEnd"/>
            <w:r w:rsidRPr="00540BFB">
              <w:rPr>
                <w:rFonts w:eastAsia="Times New Roman"/>
                <w:color w:val="333333"/>
                <w:sz w:val="24"/>
                <w:szCs w:val="24"/>
                <w:lang w:eastAsia="ru-RU"/>
              </w:rPr>
              <w:t>;</w:t>
            </w:r>
          </w:p>
        </w:tc>
        <w:tc>
          <w:tcPr>
            <w:tcW w:w="1808" w:type="dxa"/>
          </w:tcPr>
          <w:p w:rsidR="00EA118A" w:rsidRDefault="00EA118A">
            <w:r w:rsidRPr="00EA0188">
              <w:rPr>
                <w:sz w:val="24"/>
                <w:szCs w:val="24"/>
              </w:rPr>
              <w:t>нет</w:t>
            </w:r>
          </w:p>
        </w:tc>
      </w:tr>
      <w:tr w:rsidR="00EA118A" w:rsidTr="008E69DE">
        <w:tc>
          <w:tcPr>
            <w:tcW w:w="8755" w:type="dxa"/>
          </w:tcPr>
          <w:p w:rsidR="00EA118A" w:rsidRDefault="00EA118A" w:rsidP="00C449CF">
            <w:pPr>
              <w:shd w:val="clear" w:color="auto" w:fill="FFFFFF"/>
              <w:spacing w:before="120"/>
              <w:jc w:val="both"/>
              <w:rPr>
                <w:rFonts w:eastAsia="Times New Roman"/>
                <w:color w:val="333333"/>
                <w:sz w:val="24"/>
                <w:szCs w:val="24"/>
                <w:lang w:eastAsia="ru-RU"/>
              </w:rPr>
            </w:pPr>
            <w:r>
              <w:rPr>
                <w:rFonts w:eastAsia="Times New Roman"/>
                <w:color w:val="333333"/>
                <w:sz w:val="24"/>
                <w:szCs w:val="24"/>
                <w:lang w:eastAsia="ru-RU"/>
              </w:rPr>
              <w:t xml:space="preserve">13. </w:t>
            </w:r>
            <w:r w:rsidRPr="00540BFB">
              <w:rPr>
                <w:rFonts w:eastAsia="Times New Roman"/>
                <w:color w:val="333333"/>
                <w:sz w:val="24"/>
                <w:szCs w:val="24"/>
                <w:lang w:eastAsia="ru-RU"/>
              </w:rPr>
              <w:t xml:space="preserve">г) </w:t>
            </w:r>
            <w:r>
              <w:rPr>
                <w:rFonts w:eastAsia="Times New Roman"/>
                <w:color w:val="333333"/>
                <w:sz w:val="24"/>
                <w:szCs w:val="24"/>
                <w:lang w:eastAsia="ru-RU"/>
              </w:rPr>
              <w:t>информация</w:t>
            </w:r>
            <w:r w:rsidRPr="00540BFB">
              <w:rPr>
                <w:rFonts w:eastAsia="Times New Roman"/>
                <w:color w:val="333333"/>
                <w:sz w:val="24"/>
                <w:szCs w:val="24"/>
                <w:lang w:eastAsia="ru-RU"/>
              </w:rPr>
              <w:t xml:space="preserve"> об условиях, на которых осуществляется оказание услуг по оперативно-диспетчерскому управлению в электроэнергетике, а также об условиях и порядке осуществления технологического взаимодействия с субъектами электроэнергетики и потребителями электрической энергии с указанием (при их наличии):</w:t>
            </w:r>
          </w:p>
          <w:p w:rsidR="00EA118A" w:rsidRDefault="00EA118A" w:rsidP="00A37860">
            <w:pPr>
              <w:shd w:val="clear" w:color="auto" w:fill="FFFFFF"/>
              <w:spacing w:before="120"/>
              <w:ind w:firstLine="540"/>
              <w:jc w:val="both"/>
              <w:rPr>
                <w:sz w:val="32"/>
                <w:szCs w:val="32"/>
              </w:rPr>
            </w:pPr>
            <w:r w:rsidRPr="00540BFB">
              <w:rPr>
                <w:rFonts w:eastAsia="Times New Roman"/>
                <w:color w:val="333333"/>
                <w:sz w:val="24"/>
                <w:szCs w:val="24"/>
                <w:lang w:eastAsia="ru-RU"/>
              </w:rPr>
              <w:t>типовых форм договоров об оказании услуг по оперативно-диспетчерскому управлению в электроэнергетике с указанием источника официального опубликования нормативного правового акта, регулирующего условия этих договоров;</w:t>
            </w:r>
          </w:p>
        </w:tc>
        <w:tc>
          <w:tcPr>
            <w:tcW w:w="1808" w:type="dxa"/>
          </w:tcPr>
          <w:p w:rsidR="00EA118A" w:rsidRDefault="00EA118A">
            <w:r w:rsidRPr="00EA0188">
              <w:rPr>
                <w:sz w:val="24"/>
                <w:szCs w:val="24"/>
              </w:rPr>
              <w:t>нет</w:t>
            </w:r>
          </w:p>
        </w:tc>
      </w:tr>
      <w:tr w:rsidR="00EA118A" w:rsidTr="008E69DE">
        <w:tc>
          <w:tcPr>
            <w:tcW w:w="8755" w:type="dxa"/>
          </w:tcPr>
          <w:p w:rsidR="00EA118A" w:rsidRDefault="00EA118A" w:rsidP="00A37860">
            <w:pPr>
              <w:shd w:val="clear" w:color="auto" w:fill="FFFFFF"/>
              <w:spacing w:before="120"/>
              <w:ind w:firstLine="540"/>
              <w:jc w:val="both"/>
              <w:rPr>
                <w:sz w:val="32"/>
                <w:szCs w:val="32"/>
              </w:rPr>
            </w:pPr>
            <w:r w:rsidRPr="00540BFB">
              <w:rPr>
                <w:rFonts w:eastAsia="Times New Roman"/>
                <w:color w:val="333333"/>
                <w:sz w:val="24"/>
                <w:szCs w:val="24"/>
                <w:lang w:eastAsia="ru-RU"/>
              </w:rPr>
              <w:t>типовых форм соглашений о технологическом взаимодействии субъекта оперативно-диспетчерского управления в электроэнергетике с субъектами электроэнергетики и потребителями электрической энергии в целях обеспечения надежности функционирования Единой энергетической системы России (технологически изолированной территориальной электроэнергетической системы);</w:t>
            </w:r>
          </w:p>
        </w:tc>
        <w:tc>
          <w:tcPr>
            <w:tcW w:w="1808" w:type="dxa"/>
          </w:tcPr>
          <w:p w:rsidR="00EA118A" w:rsidRDefault="00EA118A">
            <w:r w:rsidRPr="00EA0188">
              <w:rPr>
                <w:sz w:val="24"/>
                <w:szCs w:val="24"/>
              </w:rPr>
              <w:t>нет</w:t>
            </w:r>
          </w:p>
        </w:tc>
      </w:tr>
      <w:tr w:rsidR="00EA118A" w:rsidTr="008E69DE">
        <w:tc>
          <w:tcPr>
            <w:tcW w:w="8755" w:type="dxa"/>
          </w:tcPr>
          <w:p w:rsidR="00EA118A" w:rsidRDefault="00EA118A" w:rsidP="00C449CF">
            <w:pPr>
              <w:shd w:val="clear" w:color="auto" w:fill="FFFFFF"/>
              <w:spacing w:before="120"/>
              <w:jc w:val="both"/>
              <w:rPr>
                <w:sz w:val="32"/>
                <w:szCs w:val="32"/>
              </w:rPr>
            </w:pPr>
            <w:r>
              <w:rPr>
                <w:rFonts w:eastAsia="Times New Roman"/>
                <w:color w:val="333333"/>
                <w:sz w:val="24"/>
                <w:szCs w:val="24"/>
                <w:lang w:eastAsia="ru-RU"/>
              </w:rPr>
              <w:t xml:space="preserve">13. </w:t>
            </w:r>
            <w:proofErr w:type="spellStart"/>
            <w:r w:rsidRPr="00540BFB">
              <w:rPr>
                <w:rFonts w:eastAsia="Times New Roman"/>
                <w:color w:val="333333"/>
                <w:sz w:val="24"/>
                <w:szCs w:val="24"/>
                <w:lang w:eastAsia="ru-RU"/>
              </w:rPr>
              <w:t>д</w:t>
            </w:r>
            <w:proofErr w:type="spellEnd"/>
            <w:r w:rsidRPr="00540BFB">
              <w:rPr>
                <w:rFonts w:eastAsia="Times New Roman"/>
                <w:color w:val="333333"/>
                <w:sz w:val="24"/>
                <w:szCs w:val="24"/>
                <w:lang w:eastAsia="ru-RU"/>
              </w:rPr>
              <w:t xml:space="preserve">) </w:t>
            </w:r>
            <w:r>
              <w:rPr>
                <w:rFonts w:eastAsia="Times New Roman"/>
                <w:color w:val="333333"/>
                <w:sz w:val="24"/>
                <w:szCs w:val="24"/>
                <w:lang w:eastAsia="ru-RU"/>
              </w:rPr>
              <w:t>информация</w:t>
            </w:r>
            <w:r w:rsidRPr="00540BFB">
              <w:rPr>
                <w:rFonts w:eastAsia="Times New Roman"/>
                <w:color w:val="333333"/>
                <w:sz w:val="24"/>
                <w:szCs w:val="24"/>
                <w:lang w:eastAsia="ru-RU"/>
              </w:rPr>
              <w:t xml:space="preserve"> об инвестиционных программах (о проектах инвестиционных программ), включая информацию об инвестиционной программе субъекта оперативно-диспетчерского управления, по форме, утверждаемой уполномоченным Правительством Российской Федерации федеральным органом исполнительной власти;</w:t>
            </w:r>
          </w:p>
        </w:tc>
        <w:tc>
          <w:tcPr>
            <w:tcW w:w="1808" w:type="dxa"/>
          </w:tcPr>
          <w:p w:rsidR="00EA118A" w:rsidRDefault="00EA118A">
            <w:r w:rsidRPr="00EA0188">
              <w:rPr>
                <w:sz w:val="24"/>
                <w:szCs w:val="24"/>
              </w:rPr>
              <w:t>нет</w:t>
            </w:r>
          </w:p>
        </w:tc>
      </w:tr>
      <w:tr w:rsidR="00EA118A" w:rsidTr="008E69DE">
        <w:tc>
          <w:tcPr>
            <w:tcW w:w="8755" w:type="dxa"/>
          </w:tcPr>
          <w:p w:rsidR="00EA118A" w:rsidRPr="00540BFB" w:rsidRDefault="00EA118A" w:rsidP="00C449CF">
            <w:pPr>
              <w:shd w:val="clear" w:color="auto" w:fill="FFFFFF"/>
              <w:spacing w:before="120"/>
              <w:jc w:val="both"/>
              <w:rPr>
                <w:rFonts w:eastAsia="Times New Roman"/>
                <w:color w:val="333333"/>
                <w:sz w:val="24"/>
                <w:szCs w:val="24"/>
                <w:lang w:eastAsia="ru-RU"/>
              </w:rPr>
            </w:pPr>
            <w:r>
              <w:rPr>
                <w:rFonts w:eastAsia="Times New Roman"/>
                <w:color w:val="333333"/>
                <w:sz w:val="24"/>
                <w:szCs w:val="24"/>
                <w:lang w:eastAsia="ru-RU"/>
              </w:rPr>
              <w:t xml:space="preserve">13. </w:t>
            </w:r>
            <w:r w:rsidRPr="00540BFB">
              <w:rPr>
                <w:rFonts w:eastAsia="Times New Roman"/>
                <w:color w:val="333333"/>
                <w:sz w:val="24"/>
                <w:szCs w:val="24"/>
                <w:lang w:eastAsia="ru-RU"/>
              </w:rPr>
              <w:t xml:space="preserve">е) </w:t>
            </w:r>
            <w:r>
              <w:rPr>
                <w:rFonts w:eastAsia="Times New Roman"/>
                <w:color w:val="333333"/>
                <w:sz w:val="24"/>
                <w:szCs w:val="24"/>
                <w:lang w:eastAsia="ru-RU"/>
              </w:rPr>
              <w:t>информация</w:t>
            </w:r>
            <w:r w:rsidRPr="00540BFB">
              <w:rPr>
                <w:rFonts w:eastAsia="Times New Roman"/>
                <w:color w:val="333333"/>
                <w:sz w:val="24"/>
                <w:szCs w:val="24"/>
                <w:lang w:eastAsia="ru-RU"/>
              </w:rPr>
              <w:t xml:space="preserve"> о способах приобретения, стоимости и объемах товаров, необходимых для оказания услуг по оперативно-диспетчерскому управлению в электроэнергетике, включая информацию:</w:t>
            </w:r>
          </w:p>
          <w:p w:rsidR="00EA118A" w:rsidRDefault="00EA118A" w:rsidP="00C449CF">
            <w:pPr>
              <w:shd w:val="clear" w:color="auto" w:fill="FFFFFF"/>
              <w:spacing w:before="120"/>
              <w:ind w:firstLine="540"/>
              <w:jc w:val="both"/>
              <w:rPr>
                <w:sz w:val="32"/>
                <w:szCs w:val="32"/>
              </w:rPr>
            </w:pPr>
            <w:r w:rsidRPr="00540BFB">
              <w:rPr>
                <w:rFonts w:eastAsia="Times New Roman"/>
                <w:color w:val="333333"/>
                <w:sz w:val="24"/>
                <w:szCs w:val="24"/>
                <w:lang w:eastAsia="ru-RU"/>
              </w:rPr>
              <w:t>о локальных актах субъектов оперативно-диспетчерского управления в отношении порядка проведения регламентированных закупок для нужд, необходимых для оказания услуг по оперативно-диспетчерскому управлению в электроэнергетике;</w:t>
            </w:r>
          </w:p>
        </w:tc>
        <w:tc>
          <w:tcPr>
            <w:tcW w:w="1808" w:type="dxa"/>
          </w:tcPr>
          <w:p w:rsidR="00EA118A" w:rsidRDefault="00EA118A">
            <w:r w:rsidRPr="00EA0188">
              <w:rPr>
                <w:sz w:val="24"/>
                <w:szCs w:val="24"/>
              </w:rPr>
              <w:t>нет</w:t>
            </w:r>
          </w:p>
        </w:tc>
      </w:tr>
      <w:tr w:rsidR="00EA118A" w:rsidTr="008E69DE">
        <w:tc>
          <w:tcPr>
            <w:tcW w:w="8755" w:type="dxa"/>
          </w:tcPr>
          <w:p w:rsidR="00EA118A" w:rsidRDefault="00EA118A" w:rsidP="00C449CF">
            <w:pPr>
              <w:shd w:val="clear" w:color="auto" w:fill="FFFFFF"/>
              <w:spacing w:before="120"/>
              <w:ind w:firstLine="540"/>
              <w:jc w:val="both"/>
              <w:rPr>
                <w:sz w:val="32"/>
                <w:szCs w:val="32"/>
              </w:rPr>
            </w:pPr>
            <w:r w:rsidRPr="00540BFB">
              <w:rPr>
                <w:rFonts w:eastAsia="Times New Roman"/>
                <w:color w:val="333333"/>
                <w:sz w:val="24"/>
                <w:szCs w:val="24"/>
                <w:lang w:eastAsia="ru-RU"/>
              </w:rPr>
              <w:t>о проведении открытых закупочных процедур в случаях, предусмотренных нормативными правовыми актами или локальными актами субъекта оперативно-диспетчерского управления, а также о стоимости и объемах товаров (услуг), приобретаемых с использованием открытых закупочных процедур;</w:t>
            </w:r>
          </w:p>
        </w:tc>
        <w:tc>
          <w:tcPr>
            <w:tcW w:w="1808" w:type="dxa"/>
          </w:tcPr>
          <w:p w:rsidR="00EA118A" w:rsidRDefault="00EA118A">
            <w:r w:rsidRPr="00EA0188">
              <w:rPr>
                <w:sz w:val="24"/>
                <w:szCs w:val="24"/>
              </w:rPr>
              <w:t>нет</w:t>
            </w:r>
          </w:p>
        </w:tc>
      </w:tr>
      <w:tr w:rsidR="00EA118A" w:rsidTr="008E69DE">
        <w:tc>
          <w:tcPr>
            <w:tcW w:w="8755" w:type="dxa"/>
          </w:tcPr>
          <w:p w:rsidR="00EA118A" w:rsidRDefault="00EA118A" w:rsidP="00C449CF">
            <w:pPr>
              <w:shd w:val="clear" w:color="auto" w:fill="FFFFFF"/>
              <w:spacing w:before="120"/>
              <w:ind w:firstLine="540"/>
              <w:jc w:val="both"/>
              <w:rPr>
                <w:sz w:val="32"/>
                <w:szCs w:val="32"/>
              </w:rPr>
            </w:pPr>
            <w:r w:rsidRPr="00540BFB">
              <w:rPr>
                <w:rFonts w:eastAsia="Times New Roman"/>
                <w:color w:val="333333"/>
                <w:sz w:val="24"/>
                <w:szCs w:val="24"/>
                <w:lang w:eastAsia="ru-RU"/>
              </w:rPr>
              <w:lastRenderedPageBreak/>
              <w:t>о проведении закупок товаров, необходимых для производства регулируемых услуг, в том числе с использованием конкурсов и аукционов, включая информацию о наименованиях товаров и предполагаемых объемах закупок.</w:t>
            </w:r>
          </w:p>
        </w:tc>
        <w:tc>
          <w:tcPr>
            <w:tcW w:w="1808" w:type="dxa"/>
          </w:tcPr>
          <w:p w:rsidR="00EA118A" w:rsidRDefault="00EA118A">
            <w:r w:rsidRPr="00EA0188">
              <w:rPr>
                <w:sz w:val="24"/>
                <w:szCs w:val="24"/>
              </w:rPr>
              <w:t>нет</w:t>
            </w:r>
          </w:p>
        </w:tc>
      </w:tr>
      <w:tr w:rsidR="00EC2F3E" w:rsidTr="008E69DE">
        <w:tc>
          <w:tcPr>
            <w:tcW w:w="8755" w:type="dxa"/>
          </w:tcPr>
          <w:p w:rsidR="00EC2F3E" w:rsidRPr="00E3348E" w:rsidRDefault="00E3348E" w:rsidP="00E3348E">
            <w:pPr>
              <w:shd w:val="clear" w:color="auto" w:fill="FFFFFF"/>
              <w:spacing w:before="120"/>
              <w:jc w:val="both"/>
              <w:rPr>
                <w:rFonts w:eastAsia="Times New Roman"/>
                <w:color w:val="333333"/>
                <w:sz w:val="24"/>
                <w:szCs w:val="24"/>
                <w:lang w:eastAsia="ru-RU"/>
              </w:rPr>
            </w:pPr>
            <w:r>
              <w:rPr>
                <w:rFonts w:eastAsia="Times New Roman"/>
                <w:color w:val="333333"/>
                <w:sz w:val="24"/>
                <w:szCs w:val="24"/>
                <w:lang w:eastAsia="ru-RU"/>
              </w:rPr>
              <w:t xml:space="preserve">15. </w:t>
            </w:r>
            <w:r w:rsidRPr="00540BFB">
              <w:rPr>
                <w:rFonts w:eastAsia="Times New Roman"/>
                <w:color w:val="333333"/>
                <w:sz w:val="24"/>
                <w:szCs w:val="24"/>
                <w:lang w:eastAsia="ru-RU"/>
              </w:rPr>
              <w:t>а) информацию о тарифах на поставку электрической энергии с указанием решения уполномоченного федерального органа исполнительной власти и (или) органа исполнительной власти субъекта Российской Федерации об установлении тарифов и источника официального опубликования такого решения;</w:t>
            </w:r>
          </w:p>
        </w:tc>
        <w:tc>
          <w:tcPr>
            <w:tcW w:w="1808" w:type="dxa"/>
          </w:tcPr>
          <w:p w:rsidR="00EC2F3E" w:rsidRPr="00F50EA2" w:rsidRDefault="008E69DE">
            <w:pPr>
              <w:rPr>
                <w:sz w:val="24"/>
                <w:szCs w:val="24"/>
              </w:rPr>
            </w:pPr>
            <w:r>
              <w:rPr>
                <w:sz w:val="24"/>
                <w:szCs w:val="24"/>
              </w:rPr>
              <w:t xml:space="preserve">Приложение </w:t>
            </w:r>
            <w:proofErr w:type="spellStart"/>
            <w:r>
              <w:rPr>
                <w:sz w:val="24"/>
                <w:szCs w:val="24"/>
              </w:rPr>
              <w:t>постановл</w:t>
            </w:r>
            <w:proofErr w:type="spellEnd"/>
            <w:r>
              <w:rPr>
                <w:sz w:val="24"/>
                <w:szCs w:val="24"/>
              </w:rPr>
              <w:t>.</w:t>
            </w:r>
          </w:p>
        </w:tc>
      </w:tr>
      <w:tr w:rsidR="00EC2F3E" w:rsidTr="008E69DE">
        <w:tc>
          <w:tcPr>
            <w:tcW w:w="8755" w:type="dxa"/>
          </w:tcPr>
          <w:p w:rsidR="00EC2F3E" w:rsidRDefault="00E3348E" w:rsidP="00E3348E">
            <w:pPr>
              <w:shd w:val="clear" w:color="auto" w:fill="FFFFFF"/>
              <w:spacing w:before="120"/>
              <w:jc w:val="both"/>
              <w:rPr>
                <w:sz w:val="32"/>
                <w:szCs w:val="32"/>
              </w:rPr>
            </w:pPr>
            <w:r>
              <w:rPr>
                <w:rFonts w:eastAsia="Times New Roman"/>
                <w:color w:val="333333"/>
                <w:sz w:val="24"/>
                <w:szCs w:val="24"/>
                <w:lang w:eastAsia="ru-RU"/>
              </w:rPr>
              <w:t xml:space="preserve">15. </w:t>
            </w:r>
            <w:r w:rsidRPr="00540BFB">
              <w:rPr>
                <w:rFonts w:eastAsia="Times New Roman"/>
                <w:color w:val="333333"/>
                <w:sz w:val="24"/>
                <w:szCs w:val="24"/>
                <w:lang w:eastAsia="ru-RU"/>
              </w:rPr>
              <w:t>б) информацию о выбросах загрязняющих веществ, оказывающих негативное влияние на окружающую среду, и мероприятиях по их сокращению на следующий год;</w:t>
            </w:r>
          </w:p>
        </w:tc>
        <w:tc>
          <w:tcPr>
            <w:tcW w:w="1808" w:type="dxa"/>
          </w:tcPr>
          <w:p w:rsidR="00EC2F3E" w:rsidRPr="00F50EA2" w:rsidRDefault="00253D68">
            <w:pPr>
              <w:rPr>
                <w:sz w:val="24"/>
                <w:szCs w:val="24"/>
              </w:rPr>
            </w:pPr>
            <w:r>
              <w:rPr>
                <w:sz w:val="24"/>
                <w:szCs w:val="24"/>
              </w:rPr>
              <w:t>нет</w:t>
            </w:r>
          </w:p>
        </w:tc>
      </w:tr>
      <w:tr w:rsidR="00EC2F3E" w:rsidTr="008E69DE">
        <w:tc>
          <w:tcPr>
            <w:tcW w:w="8755" w:type="dxa"/>
          </w:tcPr>
          <w:p w:rsidR="00EC2F3E" w:rsidRDefault="00E3348E" w:rsidP="00E3348E">
            <w:pPr>
              <w:shd w:val="clear" w:color="auto" w:fill="FFFFFF"/>
              <w:spacing w:before="120"/>
              <w:jc w:val="both"/>
              <w:rPr>
                <w:sz w:val="32"/>
                <w:szCs w:val="32"/>
              </w:rPr>
            </w:pPr>
            <w:r>
              <w:rPr>
                <w:rFonts w:eastAsia="Times New Roman"/>
                <w:color w:val="333333"/>
                <w:sz w:val="24"/>
                <w:szCs w:val="24"/>
                <w:lang w:eastAsia="ru-RU"/>
              </w:rPr>
              <w:t xml:space="preserve">15. </w:t>
            </w:r>
            <w:r w:rsidRPr="00540BFB">
              <w:rPr>
                <w:rFonts w:eastAsia="Times New Roman"/>
                <w:color w:val="333333"/>
                <w:sz w:val="24"/>
                <w:szCs w:val="24"/>
                <w:lang w:eastAsia="ru-RU"/>
              </w:rPr>
              <w:t>в) информацию об инвестиционных программах производителей электрической энергии;</w:t>
            </w:r>
          </w:p>
        </w:tc>
        <w:tc>
          <w:tcPr>
            <w:tcW w:w="1808" w:type="dxa"/>
          </w:tcPr>
          <w:p w:rsidR="00EC2F3E" w:rsidRPr="00F50EA2" w:rsidRDefault="00253D68">
            <w:pPr>
              <w:rPr>
                <w:sz w:val="24"/>
                <w:szCs w:val="24"/>
              </w:rPr>
            </w:pPr>
            <w:r>
              <w:rPr>
                <w:sz w:val="24"/>
                <w:szCs w:val="24"/>
              </w:rPr>
              <w:t>нет</w:t>
            </w:r>
          </w:p>
        </w:tc>
      </w:tr>
      <w:tr w:rsidR="00EC2F3E" w:rsidTr="008E69DE">
        <w:tc>
          <w:tcPr>
            <w:tcW w:w="8755" w:type="dxa"/>
          </w:tcPr>
          <w:p w:rsidR="00EC2F3E" w:rsidRDefault="00E3348E" w:rsidP="00253D68">
            <w:pPr>
              <w:shd w:val="clear" w:color="auto" w:fill="FFFFFF"/>
              <w:spacing w:before="120"/>
              <w:jc w:val="both"/>
              <w:rPr>
                <w:sz w:val="32"/>
                <w:szCs w:val="32"/>
              </w:rPr>
            </w:pPr>
            <w:r>
              <w:rPr>
                <w:rFonts w:eastAsia="Times New Roman"/>
                <w:color w:val="333333"/>
                <w:sz w:val="24"/>
                <w:szCs w:val="24"/>
                <w:lang w:eastAsia="ru-RU"/>
              </w:rPr>
              <w:t xml:space="preserve">15. </w:t>
            </w:r>
            <w:r w:rsidRPr="00540BFB">
              <w:rPr>
                <w:rFonts w:eastAsia="Times New Roman"/>
                <w:color w:val="333333"/>
                <w:sz w:val="24"/>
                <w:szCs w:val="24"/>
                <w:lang w:eastAsia="ru-RU"/>
              </w:rPr>
              <w:t>г) информацию о расходах электроэнергии на собственные и хозяйственные нужды генерирующего оборудования при выработке электрической энергии с указанием наименования и типа станции;</w:t>
            </w:r>
          </w:p>
        </w:tc>
        <w:tc>
          <w:tcPr>
            <w:tcW w:w="1808" w:type="dxa"/>
          </w:tcPr>
          <w:p w:rsidR="00EC2F3E" w:rsidRPr="00F50EA2" w:rsidRDefault="00253D68">
            <w:pPr>
              <w:rPr>
                <w:sz w:val="24"/>
                <w:szCs w:val="24"/>
              </w:rPr>
            </w:pPr>
            <w:r>
              <w:rPr>
                <w:sz w:val="24"/>
                <w:szCs w:val="24"/>
              </w:rPr>
              <w:t>Приложение 4</w:t>
            </w:r>
          </w:p>
        </w:tc>
      </w:tr>
      <w:tr w:rsidR="00253D68" w:rsidTr="008E69DE">
        <w:tc>
          <w:tcPr>
            <w:tcW w:w="8755" w:type="dxa"/>
          </w:tcPr>
          <w:p w:rsidR="00253D68" w:rsidRDefault="002D1491" w:rsidP="002D1491">
            <w:pPr>
              <w:shd w:val="clear" w:color="auto" w:fill="FFFFFF"/>
              <w:spacing w:before="120"/>
              <w:jc w:val="both"/>
              <w:rPr>
                <w:rFonts w:eastAsia="Times New Roman"/>
                <w:color w:val="333333"/>
                <w:sz w:val="24"/>
                <w:szCs w:val="24"/>
                <w:lang w:eastAsia="ru-RU"/>
              </w:rPr>
            </w:pPr>
            <w:r>
              <w:rPr>
                <w:rFonts w:eastAsia="Times New Roman"/>
                <w:color w:val="333333"/>
                <w:sz w:val="24"/>
                <w:szCs w:val="24"/>
                <w:lang w:eastAsia="ru-RU"/>
              </w:rPr>
              <w:t>факт</w:t>
            </w:r>
            <w:r w:rsidR="00253D68">
              <w:rPr>
                <w:rFonts w:eastAsia="Times New Roman"/>
                <w:color w:val="333333"/>
                <w:sz w:val="24"/>
                <w:szCs w:val="24"/>
                <w:lang w:eastAsia="ru-RU"/>
              </w:rPr>
              <w:t xml:space="preserve"> 201</w:t>
            </w:r>
            <w:r>
              <w:rPr>
                <w:rFonts w:eastAsia="Times New Roman"/>
                <w:color w:val="333333"/>
                <w:sz w:val="24"/>
                <w:szCs w:val="24"/>
                <w:lang w:eastAsia="ru-RU"/>
              </w:rPr>
              <w:t>2</w:t>
            </w:r>
            <w:r w:rsidR="00253D68">
              <w:rPr>
                <w:rFonts w:eastAsia="Times New Roman"/>
                <w:color w:val="333333"/>
                <w:sz w:val="24"/>
                <w:szCs w:val="24"/>
                <w:lang w:eastAsia="ru-RU"/>
              </w:rPr>
              <w:t>г., кВт/</w:t>
            </w:r>
            <w:proofErr w:type="gramStart"/>
            <w:r w:rsidR="00253D68">
              <w:rPr>
                <w:rFonts w:eastAsia="Times New Roman"/>
                <w:color w:val="333333"/>
                <w:sz w:val="24"/>
                <w:szCs w:val="24"/>
                <w:lang w:eastAsia="ru-RU"/>
              </w:rPr>
              <w:t>ч</w:t>
            </w:r>
            <w:proofErr w:type="gramEnd"/>
          </w:p>
        </w:tc>
        <w:tc>
          <w:tcPr>
            <w:tcW w:w="1808" w:type="dxa"/>
          </w:tcPr>
          <w:p w:rsidR="00253D68" w:rsidRPr="00F50EA2" w:rsidRDefault="00253D68">
            <w:pPr>
              <w:rPr>
                <w:sz w:val="24"/>
                <w:szCs w:val="24"/>
              </w:rPr>
            </w:pPr>
            <w:r>
              <w:rPr>
                <w:sz w:val="24"/>
                <w:szCs w:val="24"/>
              </w:rPr>
              <w:t>32,5</w:t>
            </w:r>
          </w:p>
        </w:tc>
      </w:tr>
      <w:tr w:rsidR="00253D68" w:rsidTr="008E69DE">
        <w:tc>
          <w:tcPr>
            <w:tcW w:w="8755" w:type="dxa"/>
          </w:tcPr>
          <w:p w:rsidR="00253D68" w:rsidRDefault="002D1491" w:rsidP="002D1491">
            <w:pPr>
              <w:shd w:val="clear" w:color="auto" w:fill="FFFFFF"/>
              <w:spacing w:before="120"/>
              <w:jc w:val="both"/>
              <w:rPr>
                <w:rFonts w:eastAsia="Times New Roman"/>
                <w:color w:val="333333"/>
                <w:sz w:val="24"/>
                <w:szCs w:val="24"/>
                <w:lang w:eastAsia="ru-RU"/>
              </w:rPr>
            </w:pPr>
            <w:r>
              <w:rPr>
                <w:rFonts w:eastAsia="Times New Roman"/>
                <w:color w:val="333333"/>
                <w:sz w:val="24"/>
                <w:szCs w:val="24"/>
                <w:lang w:eastAsia="ru-RU"/>
              </w:rPr>
              <w:t xml:space="preserve">План </w:t>
            </w:r>
            <w:r w:rsidR="00253D68">
              <w:rPr>
                <w:rFonts w:eastAsia="Times New Roman"/>
                <w:color w:val="333333"/>
                <w:sz w:val="24"/>
                <w:szCs w:val="24"/>
                <w:lang w:eastAsia="ru-RU"/>
              </w:rPr>
              <w:t>201</w:t>
            </w:r>
            <w:r>
              <w:rPr>
                <w:rFonts w:eastAsia="Times New Roman"/>
                <w:color w:val="333333"/>
                <w:sz w:val="24"/>
                <w:szCs w:val="24"/>
                <w:lang w:eastAsia="ru-RU"/>
              </w:rPr>
              <w:t>3</w:t>
            </w:r>
            <w:r w:rsidR="00253D68">
              <w:rPr>
                <w:rFonts w:eastAsia="Times New Roman"/>
                <w:color w:val="333333"/>
                <w:sz w:val="24"/>
                <w:szCs w:val="24"/>
                <w:lang w:eastAsia="ru-RU"/>
              </w:rPr>
              <w:t>г., кВт/</w:t>
            </w:r>
            <w:proofErr w:type="gramStart"/>
            <w:r w:rsidR="00253D68">
              <w:rPr>
                <w:rFonts w:eastAsia="Times New Roman"/>
                <w:color w:val="333333"/>
                <w:sz w:val="24"/>
                <w:szCs w:val="24"/>
                <w:lang w:eastAsia="ru-RU"/>
              </w:rPr>
              <w:t>ч</w:t>
            </w:r>
            <w:proofErr w:type="gramEnd"/>
          </w:p>
        </w:tc>
        <w:tc>
          <w:tcPr>
            <w:tcW w:w="1808" w:type="dxa"/>
          </w:tcPr>
          <w:p w:rsidR="00253D68" w:rsidRPr="00F50EA2" w:rsidRDefault="002D1491">
            <w:pPr>
              <w:rPr>
                <w:sz w:val="24"/>
                <w:szCs w:val="24"/>
              </w:rPr>
            </w:pPr>
            <w:r>
              <w:rPr>
                <w:sz w:val="24"/>
                <w:szCs w:val="24"/>
              </w:rPr>
              <w:t>26,5</w:t>
            </w:r>
          </w:p>
        </w:tc>
      </w:tr>
      <w:tr w:rsidR="00EC2F3E" w:rsidTr="008E69DE">
        <w:tc>
          <w:tcPr>
            <w:tcW w:w="8755" w:type="dxa"/>
          </w:tcPr>
          <w:p w:rsidR="00EC2F3E" w:rsidRDefault="00E3348E" w:rsidP="00E3348E">
            <w:pPr>
              <w:shd w:val="clear" w:color="auto" w:fill="FFFFFF"/>
              <w:spacing w:before="120"/>
              <w:jc w:val="both"/>
              <w:rPr>
                <w:sz w:val="32"/>
                <w:szCs w:val="32"/>
              </w:rPr>
            </w:pPr>
            <w:r>
              <w:rPr>
                <w:rFonts w:eastAsia="Times New Roman"/>
                <w:color w:val="333333"/>
                <w:sz w:val="24"/>
                <w:szCs w:val="24"/>
                <w:lang w:eastAsia="ru-RU"/>
              </w:rPr>
              <w:t xml:space="preserve">15. </w:t>
            </w:r>
            <w:proofErr w:type="spellStart"/>
            <w:r w:rsidRPr="00540BFB">
              <w:rPr>
                <w:rFonts w:eastAsia="Times New Roman"/>
                <w:color w:val="333333"/>
                <w:sz w:val="24"/>
                <w:szCs w:val="24"/>
                <w:lang w:eastAsia="ru-RU"/>
              </w:rPr>
              <w:t>д</w:t>
            </w:r>
            <w:proofErr w:type="spellEnd"/>
            <w:r w:rsidRPr="00540BFB">
              <w:rPr>
                <w:rFonts w:eastAsia="Times New Roman"/>
                <w:color w:val="333333"/>
                <w:sz w:val="24"/>
                <w:szCs w:val="24"/>
                <w:lang w:eastAsia="ru-RU"/>
              </w:rPr>
              <w:t>) информацию об используемом топливе на электрических станциях с указанием поставщиков и характеристик топлива.</w:t>
            </w:r>
          </w:p>
        </w:tc>
        <w:tc>
          <w:tcPr>
            <w:tcW w:w="1808" w:type="dxa"/>
          </w:tcPr>
          <w:p w:rsidR="00EC2F3E" w:rsidRPr="00F50EA2" w:rsidRDefault="00253D68">
            <w:pPr>
              <w:rPr>
                <w:sz w:val="24"/>
                <w:szCs w:val="24"/>
              </w:rPr>
            </w:pPr>
            <w:r>
              <w:rPr>
                <w:sz w:val="24"/>
                <w:szCs w:val="24"/>
              </w:rPr>
              <w:t>Приложение</w:t>
            </w:r>
            <w:r w:rsidR="00444BDF">
              <w:rPr>
                <w:sz w:val="24"/>
                <w:szCs w:val="24"/>
              </w:rPr>
              <w:t xml:space="preserve"> 10</w:t>
            </w:r>
          </w:p>
        </w:tc>
      </w:tr>
      <w:tr w:rsidR="00EC2F3E" w:rsidTr="008E69DE">
        <w:tc>
          <w:tcPr>
            <w:tcW w:w="8755" w:type="dxa"/>
          </w:tcPr>
          <w:p w:rsidR="00EC2F3E" w:rsidRDefault="00E3348E" w:rsidP="00E3348E">
            <w:pPr>
              <w:rPr>
                <w:sz w:val="32"/>
                <w:szCs w:val="32"/>
              </w:rPr>
            </w:pPr>
            <w:r w:rsidRPr="00540BFB">
              <w:rPr>
                <w:rFonts w:eastAsia="Times New Roman"/>
                <w:color w:val="333333"/>
                <w:sz w:val="24"/>
                <w:szCs w:val="24"/>
                <w:lang w:eastAsia="ru-RU"/>
              </w:rPr>
              <w:t>16. Гидроэлектростанции  раскрывают информацию о режиме использования и состоянии водных ресурсов.</w:t>
            </w:r>
          </w:p>
        </w:tc>
        <w:tc>
          <w:tcPr>
            <w:tcW w:w="1808" w:type="dxa"/>
          </w:tcPr>
          <w:p w:rsidR="00EC2F3E" w:rsidRPr="00F50EA2" w:rsidRDefault="001D5CC3">
            <w:pPr>
              <w:rPr>
                <w:sz w:val="24"/>
                <w:szCs w:val="24"/>
              </w:rPr>
            </w:pPr>
            <w:r>
              <w:rPr>
                <w:sz w:val="24"/>
                <w:szCs w:val="24"/>
              </w:rPr>
              <w:t>нет</w:t>
            </w:r>
          </w:p>
        </w:tc>
      </w:tr>
      <w:tr w:rsidR="00EC2F3E" w:rsidTr="008E69DE">
        <w:tc>
          <w:tcPr>
            <w:tcW w:w="8755" w:type="dxa"/>
          </w:tcPr>
          <w:p w:rsidR="00EC2F3E" w:rsidRDefault="00E3348E" w:rsidP="000A601F">
            <w:pPr>
              <w:shd w:val="clear" w:color="auto" w:fill="FFFFFF"/>
              <w:spacing w:before="120"/>
              <w:jc w:val="both"/>
              <w:rPr>
                <w:sz w:val="32"/>
                <w:szCs w:val="32"/>
              </w:rPr>
            </w:pPr>
            <w:r>
              <w:rPr>
                <w:rFonts w:eastAsia="Times New Roman"/>
                <w:color w:val="333333"/>
                <w:sz w:val="24"/>
                <w:szCs w:val="24"/>
                <w:lang w:eastAsia="ru-RU"/>
              </w:rPr>
              <w:t xml:space="preserve">18. </w:t>
            </w:r>
            <w:r w:rsidRPr="00540BFB">
              <w:rPr>
                <w:rFonts w:eastAsia="Times New Roman"/>
                <w:color w:val="333333"/>
                <w:sz w:val="24"/>
                <w:szCs w:val="24"/>
                <w:lang w:eastAsia="ru-RU"/>
              </w:rPr>
              <w:t>а) информацию об услугах коммерческого оператора оптового рынка, включая информацию о тарифах на услуги с указанием источника официального опубликования решения регулирующего органа об установлении тарифов;</w:t>
            </w:r>
          </w:p>
        </w:tc>
        <w:tc>
          <w:tcPr>
            <w:tcW w:w="1808" w:type="dxa"/>
          </w:tcPr>
          <w:p w:rsidR="00EC2F3E" w:rsidRPr="00F50EA2" w:rsidRDefault="00304DC1">
            <w:pPr>
              <w:rPr>
                <w:sz w:val="24"/>
                <w:szCs w:val="24"/>
              </w:rPr>
            </w:pPr>
            <w:r>
              <w:rPr>
                <w:sz w:val="24"/>
                <w:szCs w:val="24"/>
              </w:rPr>
              <w:t>нет</w:t>
            </w:r>
          </w:p>
        </w:tc>
      </w:tr>
      <w:tr w:rsidR="00EC2F3E" w:rsidTr="008E69DE">
        <w:tc>
          <w:tcPr>
            <w:tcW w:w="8755" w:type="dxa"/>
          </w:tcPr>
          <w:p w:rsidR="00E3348E" w:rsidRPr="00540BFB" w:rsidRDefault="00E3348E" w:rsidP="00E3348E">
            <w:pPr>
              <w:shd w:val="clear" w:color="auto" w:fill="FFFFFF"/>
              <w:spacing w:before="120"/>
              <w:jc w:val="both"/>
              <w:rPr>
                <w:rFonts w:eastAsia="Times New Roman"/>
                <w:color w:val="333333"/>
                <w:sz w:val="24"/>
                <w:szCs w:val="24"/>
                <w:lang w:eastAsia="ru-RU"/>
              </w:rPr>
            </w:pPr>
            <w:r>
              <w:rPr>
                <w:rFonts w:eastAsia="Times New Roman"/>
                <w:color w:val="333333"/>
                <w:sz w:val="24"/>
                <w:szCs w:val="24"/>
                <w:lang w:eastAsia="ru-RU"/>
              </w:rPr>
              <w:t xml:space="preserve">18. </w:t>
            </w:r>
            <w:r w:rsidRPr="00540BFB">
              <w:rPr>
                <w:rFonts w:eastAsia="Times New Roman"/>
                <w:color w:val="333333"/>
                <w:sz w:val="24"/>
                <w:szCs w:val="24"/>
                <w:lang w:eastAsia="ru-RU"/>
              </w:rPr>
              <w:t>б) статистическую информацию о функционировании оптового рынка электрической энергии (с указанием объемов продажи и покупки электрической энергии по субъектам Российской Федерации) на сутки вперед, включая информацию:</w:t>
            </w:r>
          </w:p>
          <w:p w:rsidR="00EC2F3E" w:rsidRDefault="00E3348E" w:rsidP="000A601F">
            <w:pPr>
              <w:shd w:val="clear" w:color="auto" w:fill="FFFFFF"/>
              <w:spacing w:before="120"/>
              <w:ind w:firstLine="540"/>
              <w:jc w:val="both"/>
              <w:rPr>
                <w:sz w:val="32"/>
                <w:szCs w:val="32"/>
              </w:rPr>
            </w:pPr>
            <w:r w:rsidRPr="00540BFB">
              <w:rPr>
                <w:rFonts w:eastAsia="Times New Roman"/>
                <w:color w:val="333333"/>
                <w:sz w:val="24"/>
                <w:szCs w:val="24"/>
                <w:lang w:eastAsia="ru-RU"/>
              </w:rPr>
              <w:t>о равновесных ценах на электрическую энергию в 1 тыс. наиболее крупных узлов расчетной модели электрической сети с почасовой разбивкой по итогам отбора ценовых заявок за текущие торговые сутки;</w:t>
            </w:r>
          </w:p>
        </w:tc>
        <w:tc>
          <w:tcPr>
            <w:tcW w:w="1808" w:type="dxa"/>
          </w:tcPr>
          <w:p w:rsidR="00EC2F3E" w:rsidRPr="00F50EA2" w:rsidRDefault="00304DC1">
            <w:pPr>
              <w:rPr>
                <w:sz w:val="24"/>
                <w:szCs w:val="24"/>
              </w:rPr>
            </w:pPr>
            <w:r>
              <w:rPr>
                <w:sz w:val="24"/>
                <w:szCs w:val="24"/>
              </w:rPr>
              <w:t>нет</w:t>
            </w:r>
          </w:p>
        </w:tc>
      </w:tr>
      <w:tr w:rsidR="00304DC1" w:rsidTr="008E69DE">
        <w:tc>
          <w:tcPr>
            <w:tcW w:w="8755" w:type="dxa"/>
          </w:tcPr>
          <w:p w:rsidR="00304DC1" w:rsidRDefault="00304DC1" w:rsidP="000A601F">
            <w:pPr>
              <w:shd w:val="clear" w:color="auto" w:fill="FFFFFF"/>
              <w:spacing w:before="120"/>
              <w:ind w:firstLine="540"/>
              <w:jc w:val="both"/>
              <w:rPr>
                <w:sz w:val="32"/>
                <w:szCs w:val="32"/>
              </w:rPr>
            </w:pPr>
            <w:r w:rsidRPr="00540BFB">
              <w:rPr>
                <w:rFonts w:eastAsia="Times New Roman"/>
                <w:color w:val="333333"/>
                <w:sz w:val="24"/>
                <w:szCs w:val="24"/>
                <w:lang w:eastAsia="ru-RU"/>
              </w:rPr>
              <w:t>о суммарных объемах продажи и покупки электрической энергии (мощности) на оптовом рынке, полученных по результатам конкурентного отбора ценовых заявок покупателей и поставщиков, осуществляемого за сутки до начала поставки;</w:t>
            </w:r>
          </w:p>
        </w:tc>
        <w:tc>
          <w:tcPr>
            <w:tcW w:w="1808" w:type="dxa"/>
          </w:tcPr>
          <w:p w:rsidR="00304DC1" w:rsidRDefault="00304DC1">
            <w:r w:rsidRPr="00875756">
              <w:rPr>
                <w:sz w:val="24"/>
                <w:szCs w:val="24"/>
              </w:rPr>
              <w:t>нет</w:t>
            </w:r>
          </w:p>
        </w:tc>
      </w:tr>
      <w:tr w:rsidR="00304DC1" w:rsidTr="008E69DE">
        <w:tc>
          <w:tcPr>
            <w:tcW w:w="8755" w:type="dxa"/>
          </w:tcPr>
          <w:p w:rsidR="00304DC1" w:rsidRDefault="00304DC1" w:rsidP="000A601F">
            <w:pPr>
              <w:shd w:val="clear" w:color="auto" w:fill="FFFFFF"/>
              <w:spacing w:before="120"/>
              <w:ind w:firstLine="540"/>
              <w:jc w:val="both"/>
              <w:rPr>
                <w:sz w:val="32"/>
                <w:szCs w:val="32"/>
              </w:rPr>
            </w:pPr>
            <w:r w:rsidRPr="00540BFB">
              <w:rPr>
                <w:rFonts w:eastAsia="Times New Roman"/>
                <w:color w:val="333333"/>
                <w:sz w:val="24"/>
                <w:szCs w:val="24"/>
                <w:lang w:eastAsia="ru-RU"/>
              </w:rPr>
              <w:t>о плановых совокупных объемах производства и потребления электрической энергии, полученных по результатам конкурентного отбора ценовых заявок покупателей и поставщиков, осуществляемого за сутки до начала поставки;</w:t>
            </w:r>
          </w:p>
        </w:tc>
        <w:tc>
          <w:tcPr>
            <w:tcW w:w="1808" w:type="dxa"/>
          </w:tcPr>
          <w:p w:rsidR="00304DC1" w:rsidRDefault="00304DC1">
            <w:r w:rsidRPr="00875756">
              <w:rPr>
                <w:sz w:val="24"/>
                <w:szCs w:val="24"/>
              </w:rPr>
              <w:t>нет</w:t>
            </w:r>
          </w:p>
        </w:tc>
      </w:tr>
      <w:tr w:rsidR="00304DC1" w:rsidTr="008E69DE">
        <w:tc>
          <w:tcPr>
            <w:tcW w:w="8755" w:type="dxa"/>
          </w:tcPr>
          <w:p w:rsidR="00304DC1" w:rsidRDefault="00304DC1" w:rsidP="000A601F">
            <w:pPr>
              <w:shd w:val="clear" w:color="auto" w:fill="FFFFFF"/>
              <w:spacing w:before="120"/>
              <w:ind w:firstLine="540"/>
              <w:jc w:val="both"/>
              <w:rPr>
                <w:sz w:val="32"/>
                <w:szCs w:val="32"/>
              </w:rPr>
            </w:pPr>
            <w:r w:rsidRPr="00540BFB">
              <w:rPr>
                <w:rFonts w:eastAsia="Times New Roman"/>
                <w:color w:val="333333"/>
                <w:sz w:val="24"/>
                <w:szCs w:val="24"/>
                <w:lang w:eastAsia="ru-RU"/>
              </w:rPr>
              <w:t>о графике совокупного спроса и предложения (по ценовым зонам и (или) по всему рынку) по итогам отбора ценовых заявок за текущие торговые сутки;</w:t>
            </w:r>
          </w:p>
        </w:tc>
        <w:tc>
          <w:tcPr>
            <w:tcW w:w="1808" w:type="dxa"/>
          </w:tcPr>
          <w:p w:rsidR="00304DC1" w:rsidRDefault="00304DC1">
            <w:r w:rsidRPr="00875756">
              <w:rPr>
                <w:sz w:val="24"/>
                <w:szCs w:val="24"/>
              </w:rPr>
              <w:t>нет</w:t>
            </w:r>
          </w:p>
        </w:tc>
      </w:tr>
      <w:tr w:rsidR="00304DC1" w:rsidTr="008E69DE">
        <w:tc>
          <w:tcPr>
            <w:tcW w:w="8755" w:type="dxa"/>
          </w:tcPr>
          <w:p w:rsidR="00304DC1" w:rsidRDefault="00304DC1" w:rsidP="000A601F">
            <w:pPr>
              <w:shd w:val="clear" w:color="auto" w:fill="FFFFFF"/>
              <w:spacing w:before="120"/>
              <w:ind w:firstLine="540"/>
              <w:jc w:val="both"/>
              <w:rPr>
                <w:sz w:val="32"/>
                <w:szCs w:val="32"/>
              </w:rPr>
            </w:pPr>
            <w:r w:rsidRPr="00540BFB">
              <w:rPr>
                <w:rFonts w:eastAsia="Times New Roman"/>
                <w:color w:val="333333"/>
                <w:sz w:val="24"/>
                <w:szCs w:val="24"/>
                <w:lang w:eastAsia="ru-RU"/>
              </w:rPr>
              <w:t>о плановом объеме производства электрической энергии по итогам отбора ценовых заявок за текущие торговые сутки (в соответствии со структурой генерации);</w:t>
            </w:r>
          </w:p>
        </w:tc>
        <w:tc>
          <w:tcPr>
            <w:tcW w:w="1808" w:type="dxa"/>
          </w:tcPr>
          <w:p w:rsidR="00304DC1" w:rsidRDefault="00304DC1">
            <w:r w:rsidRPr="00875756">
              <w:rPr>
                <w:sz w:val="24"/>
                <w:szCs w:val="24"/>
              </w:rPr>
              <w:t>нет</w:t>
            </w:r>
          </w:p>
        </w:tc>
      </w:tr>
      <w:tr w:rsidR="00304DC1" w:rsidTr="008E69DE">
        <w:tc>
          <w:tcPr>
            <w:tcW w:w="8755" w:type="dxa"/>
          </w:tcPr>
          <w:p w:rsidR="00304DC1" w:rsidRDefault="00304DC1" w:rsidP="000A601F">
            <w:pPr>
              <w:shd w:val="clear" w:color="auto" w:fill="FFFFFF"/>
              <w:spacing w:before="120"/>
              <w:ind w:firstLine="540"/>
              <w:jc w:val="both"/>
              <w:rPr>
                <w:sz w:val="32"/>
                <w:szCs w:val="32"/>
              </w:rPr>
            </w:pPr>
            <w:r w:rsidRPr="00540BFB">
              <w:rPr>
                <w:rFonts w:eastAsia="Times New Roman"/>
                <w:color w:val="333333"/>
                <w:sz w:val="24"/>
                <w:szCs w:val="24"/>
                <w:lang w:eastAsia="ru-RU"/>
              </w:rPr>
              <w:t xml:space="preserve">о плановых значениях </w:t>
            </w:r>
            <w:proofErr w:type="spellStart"/>
            <w:r w:rsidRPr="00540BFB">
              <w:rPr>
                <w:rFonts w:eastAsia="Times New Roman"/>
                <w:color w:val="333333"/>
                <w:sz w:val="24"/>
                <w:szCs w:val="24"/>
                <w:lang w:eastAsia="ru-RU"/>
              </w:rPr>
              <w:t>перетоков</w:t>
            </w:r>
            <w:proofErr w:type="spellEnd"/>
            <w:r w:rsidRPr="00540BFB">
              <w:rPr>
                <w:rFonts w:eastAsia="Times New Roman"/>
                <w:color w:val="333333"/>
                <w:sz w:val="24"/>
                <w:szCs w:val="24"/>
                <w:lang w:eastAsia="ru-RU"/>
              </w:rPr>
              <w:t xml:space="preserve"> электрической энергии по контролируемым </w:t>
            </w:r>
            <w:r w:rsidRPr="00540BFB">
              <w:rPr>
                <w:rFonts w:eastAsia="Times New Roman"/>
                <w:color w:val="333333"/>
                <w:sz w:val="24"/>
                <w:szCs w:val="24"/>
                <w:lang w:eastAsia="ru-RU"/>
              </w:rPr>
              <w:lastRenderedPageBreak/>
              <w:t xml:space="preserve">сечениям, в том числе по сечениям экспортно-импортных операций и </w:t>
            </w:r>
            <w:proofErr w:type="spellStart"/>
            <w:r w:rsidRPr="00540BFB">
              <w:rPr>
                <w:rFonts w:eastAsia="Times New Roman"/>
                <w:color w:val="333333"/>
                <w:sz w:val="24"/>
                <w:szCs w:val="24"/>
                <w:lang w:eastAsia="ru-RU"/>
              </w:rPr>
              <w:t>перетокам</w:t>
            </w:r>
            <w:proofErr w:type="spellEnd"/>
            <w:r w:rsidRPr="00540BFB">
              <w:rPr>
                <w:rFonts w:eastAsia="Times New Roman"/>
                <w:color w:val="333333"/>
                <w:sz w:val="24"/>
                <w:szCs w:val="24"/>
                <w:lang w:eastAsia="ru-RU"/>
              </w:rPr>
              <w:t xml:space="preserve"> в неценовую зону, полученных по результатам конкурентного отбора ценовых заявок покупателей и поставщиков, осуществляемого за сутки до начала поставки;</w:t>
            </w:r>
          </w:p>
        </w:tc>
        <w:tc>
          <w:tcPr>
            <w:tcW w:w="1808" w:type="dxa"/>
          </w:tcPr>
          <w:p w:rsidR="00304DC1" w:rsidRDefault="00304DC1">
            <w:r w:rsidRPr="00875756">
              <w:rPr>
                <w:sz w:val="24"/>
                <w:szCs w:val="24"/>
              </w:rPr>
              <w:lastRenderedPageBreak/>
              <w:t>нет</w:t>
            </w:r>
          </w:p>
        </w:tc>
      </w:tr>
      <w:tr w:rsidR="00304DC1" w:rsidTr="008E69DE">
        <w:tc>
          <w:tcPr>
            <w:tcW w:w="8755" w:type="dxa"/>
          </w:tcPr>
          <w:p w:rsidR="00304DC1" w:rsidRDefault="00304DC1" w:rsidP="000A601F">
            <w:pPr>
              <w:shd w:val="clear" w:color="auto" w:fill="FFFFFF"/>
              <w:spacing w:before="120"/>
              <w:ind w:firstLine="540"/>
              <w:jc w:val="both"/>
              <w:rPr>
                <w:sz w:val="32"/>
                <w:szCs w:val="32"/>
              </w:rPr>
            </w:pPr>
            <w:r w:rsidRPr="00540BFB">
              <w:rPr>
                <w:rFonts w:eastAsia="Times New Roman"/>
                <w:color w:val="333333"/>
                <w:sz w:val="24"/>
                <w:szCs w:val="24"/>
                <w:lang w:eastAsia="ru-RU"/>
              </w:rPr>
              <w:lastRenderedPageBreak/>
              <w:t xml:space="preserve">о зонах свободного </w:t>
            </w:r>
            <w:proofErr w:type="spellStart"/>
            <w:r w:rsidRPr="00540BFB">
              <w:rPr>
                <w:rFonts w:eastAsia="Times New Roman"/>
                <w:color w:val="333333"/>
                <w:sz w:val="24"/>
                <w:szCs w:val="24"/>
                <w:lang w:eastAsia="ru-RU"/>
              </w:rPr>
              <w:t>перетока</w:t>
            </w:r>
            <w:proofErr w:type="spellEnd"/>
            <w:r w:rsidRPr="00540BFB">
              <w:rPr>
                <w:rFonts w:eastAsia="Times New Roman"/>
                <w:color w:val="333333"/>
                <w:sz w:val="24"/>
                <w:szCs w:val="24"/>
                <w:lang w:eastAsia="ru-RU"/>
              </w:rPr>
              <w:t xml:space="preserve">, в том числе о плановых объемах и средневзвешенных ценах, определяемых путем конкурентного отбора ценовых заявок покупателей и поставщиков, осуществляемого за сутки до начала поставки, на покупку и продажу по зонам свободного </w:t>
            </w:r>
            <w:proofErr w:type="spellStart"/>
            <w:r w:rsidRPr="00540BFB">
              <w:rPr>
                <w:rFonts w:eastAsia="Times New Roman"/>
                <w:color w:val="333333"/>
                <w:sz w:val="24"/>
                <w:szCs w:val="24"/>
                <w:lang w:eastAsia="ru-RU"/>
              </w:rPr>
              <w:t>перетока</w:t>
            </w:r>
            <w:proofErr w:type="spellEnd"/>
            <w:r w:rsidRPr="00540BFB">
              <w:rPr>
                <w:rFonts w:eastAsia="Times New Roman"/>
                <w:color w:val="333333"/>
                <w:sz w:val="24"/>
                <w:szCs w:val="24"/>
                <w:lang w:eastAsia="ru-RU"/>
              </w:rPr>
              <w:t>;</w:t>
            </w:r>
          </w:p>
        </w:tc>
        <w:tc>
          <w:tcPr>
            <w:tcW w:w="1808" w:type="dxa"/>
          </w:tcPr>
          <w:p w:rsidR="00304DC1" w:rsidRDefault="00304DC1">
            <w:r w:rsidRPr="00875756">
              <w:rPr>
                <w:sz w:val="24"/>
                <w:szCs w:val="24"/>
              </w:rPr>
              <w:t>нет</w:t>
            </w:r>
          </w:p>
        </w:tc>
      </w:tr>
      <w:tr w:rsidR="00304DC1" w:rsidTr="008E69DE">
        <w:tc>
          <w:tcPr>
            <w:tcW w:w="8755" w:type="dxa"/>
          </w:tcPr>
          <w:p w:rsidR="00304DC1" w:rsidRDefault="00304DC1" w:rsidP="000A601F">
            <w:pPr>
              <w:shd w:val="clear" w:color="auto" w:fill="FFFFFF"/>
              <w:spacing w:before="120"/>
              <w:ind w:firstLine="540"/>
              <w:jc w:val="both"/>
              <w:rPr>
                <w:sz w:val="32"/>
                <w:szCs w:val="32"/>
              </w:rPr>
            </w:pPr>
            <w:r w:rsidRPr="00540BFB">
              <w:rPr>
                <w:rFonts w:eastAsia="Times New Roman"/>
                <w:color w:val="333333"/>
                <w:sz w:val="24"/>
                <w:szCs w:val="24"/>
                <w:lang w:eastAsia="ru-RU"/>
              </w:rPr>
              <w:t>об объемах суммарных плановых нагрузочных потерь электроэнергии в линиях расчетной модели, относимых на каждую группу точек поставки потребления, и об объемах суммарных расчетных нагрузочных потерь электрической энергии (</w:t>
            </w:r>
            <w:proofErr w:type="spellStart"/>
            <w:r w:rsidRPr="00540BFB">
              <w:rPr>
                <w:rFonts w:eastAsia="Times New Roman"/>
                <w:color w:val="333333"/>
                <w:sz w:val="24"/>
                <w:szCs w:val="24"/>
                <w:lang w:eastAsia="ru-RU"/>
              </w:rPr>
              <w:t>агрегированно</w:t>
            </w:r>
            <w:proofErr w:type="spellEnd"/>
            <w:r w:rsidRPr="00540BFB">
              <w:rPr>
                <w:rFonts w:eastAsia="Times New Roman"/>
                <w:color w:val="333333"/>
                <w:sz w:val="24"/>
                <w:szCs w:val="24"/>
                <w:lang w:eastAsia="ru-RU"/>
              </w:rPr>
              <w:t xml:space="preserve"> по субъектам Российской Федерации);</w:t>
            </w:r>
          </w:p>
        </w:tc>
        <w:tc>
          <w:tcPr>
            <w:tcW w:w="1808" w:type="dxa"/>
          </w:tcPr>
          <w:p w:rsidR="00304DC1" w:rsidRDefault="00304DC1">
            <w:r w:rsidRPr="00875756">
              <w:rPr>
                <w:sz w:val="24"/>
                <w:szCs w:val="24"/>
              </w:rPr>
              <w:t>нет</w:t>
            </w:r>
          </w:p>
        </w:tc>
      </w:tr>
      <w:tr w:rsidR="00EC2F3E" w:rsidTr="008E69DE">
        <w:tc>
          <w:tcPr>
            <w:tcW w:w="8755" w:type="dxa"/>
          </w:tcPr>
          <w:p w:rsidR="00EC2F3E" w:rsidRDefault="009270E6" w:rsidP="009270E6">
            <w:pPr>
              <w:shd w:val="clear" w:color="auto" w:fill="FFFFFF"/>
              <w:spacing w:before="120"/>
              <w:jc w:val="both"/>
              <w:rPr>
                <w:sz w:val="32"/>
                <w:szCs w:val="32"/>
              </w:rPr>
            </w:pPr>
            <w:r>
              <w:rPr>
                <w:rFonts w:eastAsia="Times New Roman"/>
                <w:color w:val="333333"/>
                <w:sz w:val="24"/>
                <w:szCs w:val="24"/>
                <w:lang w:eastAsia="ru-RU"/>
              </w:rPr>
              <w:t xml:space="preserve">18. </w:t>
            </w:r>
            <w:r w:rsidRPr="00540BFB">
              <w:rPr>
                <w:rFonts w:eastAsia="Times New Roman"/>
                <w:color w:val="333333"/>
                <w:sz w:val="24"/>
                <w:szCs w:val="24"/>
                <w:lang w:eastAsia="ru-RU"/>
              </w:rPr>
              <w:t xml:space="preserve">в) </w:t>
            </w:r>
            <w:r w:rsidR="0059002F">
              <w:rPr>
                <w:rFonts w:eastAsia="Times New Roman"/>
                <w:color w:val="333333"/>
                <w:sz w:val="24"/>
                <w:szCs w:val="24"/>
                <w:lang w:eastAsia="ru-RU"/>
              </w:rPr>
              <w:t>информация</w:t>
            </w:r>
            <w:r w:rsidR="0059002F" w:rsidRPr="00540BFB">
              <w:rPr>
                <w:rFonts w:eastAsia="Times New Roman"/>
                <w:color w:val="333333"/>
                <w:sz w:val="24"/>
                <w:szCs w:val="24"/>
                <w:lang w:eastAsia="ru-RU"/>
              </w:rPr>
              <w:t xml:space="preserve"> </w:t>
            </w:r>
            <w:r w:rsidRPr="00540BFB">
              <w:rPr>
                <w:rFonts w:eastAsia="Times New Roman"/>
                <w:color w:val="333333"/>
                <w:sz w:val="24"/>
                <w:szCs w:val="24"/>
                <w:lang w:eastAsia="ru-RU"/>
              </w:rPr>
              <w:t>о перечне организаций, с которыми коммерческим оператором оптового рынка заключены договоры об оказании услуг по организации оптовой торговли электрической энергией, мощностью и иными допущенными к обращению на оптовом рынке товарами и услугами, с указанием реквизитов договора и стоимости оказываемых услуг;</w:t>
            </w:r>
          </w:p>
        </w:tc>
        <w:tc>
          <w:tcPr>
            <w:tcW w:w="1808" w:type="dxa"/>
          </w:tcPr>
          <w:p w:rsidR="00EC2F3E" w:rsidRPr="00F50EA2" w:rsidRDefault="00304DC1">
            <w:pPr>
              <w:rPr>
                <w:sz w:val="24"/>
                <w:szCs w:val="24"/>
              </w:rPr>
            </w:pPr>
            <w:r>
              <w:rPr>
                <w:sz w:val="24"/>
                <w:szCs w:val="24"/>
              </w:rPr>
              <w:t>нет</w:t>
            </w:r>
          </w:p>
        </w:tc>
      </w:tr>
      <w:tr w:rsidR="00EC2F3E" w:rsidTr="008E69DE">
        <w:tc>
          <w:tcPr>
            <w:tcW w:w="8755" w:type="dxa"/>
          </w:tcPr>
          <w:p w:rsidR="00EC2F3E" w:rsidRDefault="009270E6" w:rsidP="009270E6">
            <w:pPr>
              <w:shd w:val="clear" w:color="auto" w:fill="FFFFFF"/>
              <w:spacing w:before="120"/>
              <w:jc w:val="both"/>
              <w:rPr>
                <w:sz w:val="32"/>
                <w:szCs w:val="32"/>
              </w:rPr>
            </w:pPr>
            <w:r>
              <w:rPr>
                <w:rFonts w:eastAsia="Times New Roman"/>
                <w:color w:val="333333"/>
                <w:sz w:val="24"/>
                <w:szCs w:val="24"/>
                <w:lang w:eastAsia="ru-RU"/>
              </w:rPr>
              <w:t xml:space="preserve">18. </w:t>
            </w:r>
            <w:r w:rsidRPr="00540BFB">
              <w:rPr>
                <w:rFonts w:eastAsia="Times New Roman"/>
                <w:color w:val="333333"/>
                <w:sz w:val="24"/>
                <w:szCs w:val="24"/>
                <w:lang w:eastAsia="ru-RU"/>
              </w:rPr>
              <w:t xml:space="preserve">г) </w:t>
            </w:r>
            <w:r w:rsidR="0059002F">
              <w:rPr>
                <w:rFonts w:eastAsia="Times New Roman"/>
                <w:color w:val="333333"/>
                <w:sz w:val="24"/>
                <w:szCs w:val="24"/>
                <w:lang w:eastAsia="ru-RU"/>
              </w:rPr>
              <w:t>информация</w:t>
            </w:r>
            <w:r w:rsidR="0059002F" w:rsidRPr="00540BFB">
              <w:rPr>
                <w:rFonts w:eastAsia="Times New Roman"/>
                <w:color w:val="333333"/>
                <w:sz w:val="24"/>
                <w:szCs w:val="24"/>
                <w:lang w:eastAsia="ru-RU"/>
              </w:rPr>
              <w:t xml:space="preserve"> </w:t>
            </w:r>
            <w:r w:rsidRPr="00540BFB">
              <w:rPr>
                <w:rFonts w:eastAsia="Times New Roman"/>
                <w:color w:val="333333"/>
                <w:sz w:val="24"/>
                <w:szCs w:val="24"/>
                <w:lang w:eastAsia="ru-RU"/>
              </w:rPr>
              <w:t>об объемах планового почасового потребления электрической энергии по типам потребителей и объемах планового почасового производства электрической энергии по типам станций;</w:t>
            </w:r>
          </w:p>
        </w:tc>
        <w:tc>
          <w:tcPr>
            <w:tcW w:w="1808" w:type="dxa"/>
          </w:tcPr>
          <w:p w:rsidR="00EC2F3E" w:rsidRPr="00F50EA2" w:rsidRDefault="00304DC1">
            <w:pPr>
              <w:rPr>
                <w:sz w:val="24"/>
                <w:szCs w:val="24"/>
              </w:rPr>
            </w:pPr>
            <w:r>
              <w:rPr>
                <w:sz w:val="24"/>
                <w:szCs w:val="24"/>
              </w:rPr>
              <w:t>нет</w:t>
            </w:r>
          </w:p>
        </w:tc>
      </w:tr>
      <w:tr w:rsidR="00EC2F3E" w:rsidTr="008E69DE">
        <w:tc>
          <w:tcPr>
            <w:tcW w:w="8755" w:type="dxa"/>
          </w:tcPr>
          <w:p w:rsidR="00EC2F3E" w:rsidRDefault="009270E6" w:rsidP="009270E6">
            <w:pPr>
              <w:shd w:val="clear" w:color="auto" w:fill="FFFFFF"/>
              <w:spacing w:before="120"/>
              <w:jc w:val="both"/>
              <w:rPr>
                <w:sz w:val="32"/>
                <w:szCs w:val="32"/>
              </w:rPr>
            </w:pPr>
            <w:r>
              <w:rPr>
                <w:rFonts w:eastAsia="Times New Roman"/>
                <w:color w:val="333333"/>
                <w:sz w:val="24"/>
                <w:szCs w:val="24"/>
                <w:lang w:eastAsia="ru-RU"/>
              </w:rPr>
              <w:t xml:space="preserve">18. </w:t>
            </w:r>
            <w:proofErr w:type="spellStart"/>
            <w:r w:rsidRPr="00540BFB">
              <w:rPr>
                <w:rFonts w:eastAsia="Times New Roman"/>
                <w:color w:val="333333"/>
                <w:sz w:val="24"/>
                <w:szCs w:val="24"/>
                <w:lang w:eastAsia="ru-RU"/>
              </w:rPr>
              <w:t>д</w:t>
            </w:r>
            <w:proofErr w:type="spellEnd"/>
            <w:r w:rsidRPr="00540BFB">
              <w:rPr>
                <w:rFonts w:eastAsia="Times New Roman"/>
                <w:color w:val="333333"/>
                <w:sz w:val="24"/>
                <w:szCs w:val="24"/>
                <w:lang w:eastAsia="ru-RU"/>
              </w:rPr>
              <w:t xml:space="preserve">) </w:t>
            </w:r>
            <w:r w:rsidR="0059002F">
              <w:rPr>
                <w:rFonts w:eastAsia="Times New Roman"/>
                <w:color w:val="333333"/>
                <w:sz w:val="24"/>
                <w:szCs w:val="24"/>
                <w:lang w:eastAsia="ru-RU"/>
              </w:rPr>
              <w:t>информация</w:t>
            </w:r>
            <w:r w:rsidR="0059002F" w:rsidRPr="00540BFB">
              <w:rPr>
                <w:rFonts w:eastAsia="Times New Roman"/>
                <w:color w:val="333333"/>
                <w:sz w:val="24"/>
                <w:szCs w:val="24"/>
                <w:lang w:eastAsia="ru-RU"/>
              </w:rPr>
              <w:t xml:space="preserve"> </w:t>
            </w:r>
            <w:r w:rsidRPr="00540BFB">
              <w:rPr>
                <w:rFonts w:eastAsia="Times New Roman"/>
                <w:color w:val="333333"/>
                <w:sz w:val="24"/>
                <w:szCs w:val="24"/>
                <w:lang w:eastAsia="ru-RU"/>
              </w:rPr>
              <w:t>о механизмах учета нерегулярных колебаний графиков энергопотребления, влияющих на размер цен, определяемых путем конкурентного отбора ценовых заявок покупателей и поставщиков, осуществляемого за сутки до начала поставки, а также о сроках введения и отключения указанных механизмов.</w:t>
            </w:r>
          </w:p>
        </w:tc>
        <w:tc>
          <w:tcPr>
            <w:tcW w:w="1808" w:type="dxa"/>
          </w:tcPr>
          <w:p w:rsidR="00EC2F3E" w:rsidRPr="00F50EA2" w:rsidRDefault="00304DC1">
            <w:pPr>
              <w:rPr>
                <w:sz w:val="24"/>
                <w:szCs w:val="24"/>
              </w:rPr>
            </w:pPr>
            <w:r>
              <w:rPr>
                <w:sz w:val="24"/>
                <w:szCs w:val="24"/>
              </w:rPr>
              <w:t>нет</w:t>
            </w:r>
          </w:p>
        </w:tc>
      </w:tr>
      <w:tr w:rsidR="00EC2F3E" w:rsidTr="008E69DE">
        <w:tc>
          <w:tcPr>
            <w:tcW w:w="8755" w:type="dxa"/>
          </w:tcPr>
          <w:p w:rsidR="00EC2F3E" w:rsidRDefault="009270E6" w:rsidP="009270E6">
            <w:pPr>
              <w:shd w:val="clear" w:color="auto" w:fill="FFFFFF"/>
              <w:spacing w:before="120"/>
              <w:jc w:val="both"/>
              <w:rPr>
                <w:sz w:val="32"/>
                <w:szCs w:val="32"/>
              </w:rPr>
            </w:pPr>
            <w:r>
              <w:rPr>
                <w:rFonts w:eastAsia="Times New Roman"/>
                <w:color w:val="333333"/>
                <w:sz w:val="24"/>
                <w:szCs w:val="24"/>
                <w:lang w:eastAsia="ru-RU"/>
              </w:rPr>
              <w:t xml:space="preserve">20. </w:t>
            </w:r>
            <w:r w:rsidRPr="00540BFB">
              <w:rPr>
                <w:rFonts w:eastAsia="Times New Roman"/>
                <w:color w:val="333333"/>
                <w:sz w:val="24"/>
                <w:szCs w:val="24"/>
                <w:lang w:eastAsia="ru-RU"/>
              </w:rPr>
              <w:t>а) цену на электрическую энергию, дифференцированную в зависимости от условий, определенных законодательством Российской Федерации. При этом отдельно раскрывается цена закупки электрической энергии, стоимость услуг по ее передаче, а также стоимость иных услуг, оказание которых является неотъемлемой частью поставки электрической энергии потребителю;</w:t>
            </w:r>
          </w:p>
        </w:tc>
        <w:tc>
          <w:tcPr>
            <w:tcW w:w="1808" w:type="dxa"/>
          </w:tcPr>
          <w:p w:rsidR="00EC2F3E" w:rsidRPr="00F50EA2" w:rsidRDefault="00304DC1">
            <w:pPr>
              <w:rPr>
                <w:sz w:val="24"/>
                <w:szCs w:val="24"/>
              </w:rPr>
            </w:pPr>
            <w:r>
              <w:rPr>
                <w:sz w:val="24"/>
                <w:szCs w:val="24"/>
              </w:rPr>
              <w:t>нет</w:t>
            </w:r>
          </w:p>
        </w:tc>
      </w:tr>
      <w:tr w:rsidR="00EC2F3E" w:rsidTr="008E69DE">
        <w:tc>
          <w:tcPr>
            <w:tcW w:w="8755" w:type="dxa"/>
          </w:tcPr>
          <w:p w:rsidR="00EC2F3E" w:rsidRDefault="009270E6" w:rsidP="009270E6">
            <w:pPr>
              <w:shd w:val="clear" w:color="auto" w:fill="FFFFFF"/>
              <w:spacing w:before="120"/>
              <w:jc w:val="both"/>
              <w:rPr>
                <w:sz w:val="32"/>
                <w:szCs w:val="32"/>
              </w:rPr>
            </w:pPr>
            <w:r>
              <w:rPr>
                <w:rFonts w:eastAsia="Times New Roman"/>
                <w:color w:val="333333"/>
                <w:sz w:val="24"/>
                <w:szCs w:val="24"/>
                <w:lang w:eastAsia="ru-RU"/>
              </w:rPr>
              <w:t xml:space="preserve">20. </w:t>
            </w:r>
            <w:r w:rsidRPr="00540BFB">
              <w:rPr>
                <w:rFonts w:eastAsia="Times New Roman"/>
                <w:color w:val="333333"/>
                <w:sz w:val="24"/>
                <w:szCs w:val="24"/>
                <w:lang w:eastAsia="ru-RU"/>
              </w:rPr>
              <w:t>б) основные условия договора купли-продажи электрической энергии, в том числе:</w:t>
            </w:r>
            <w:r>
              <w:rPr>
                <w:rFonts w:eastAsia="Times New Roman"/>
                <w:color w:val="333333"/>
                <w:sz w:val="24"/>
                <w:szCs w:val="24"/>
                <w:lang w:eastAsia="ru-RU"/>
              </w:rPr>
              <w:t xml:space="preserve"> </w:t>
            </w:r>
            <w:r w:rsidRPr="00540BFB">
              <w:rPr>
                <w:rFonts w:eastAsia="Times New Roman"/>
                <w:color w:val="333333"/>
                <w:sz w:val="24"/>
                <w:szCs w:val="24"/>
                <w:lang w:eastAsia="ru-RU"/>
              </w:rPr>
              <w:t>срок действия договора;</w:t>
            </w:r>
            <w:r>
              <w:rPr>
                <w:rFonts w:eastAsia="Times New Roman"/>
                <w:color w:val="333333"/>
                <w:sz w:val="24"/>
                <w:szCs w:val="24"/>
                <w:lang w:eastAsia="ru-RU"/>
              </w:rPr>
              <w:t xml:space="preserve"> </w:t>
            </w:r>
            <w:r w:rsidRPr="00540BFB">
              <w:rPr>
                <w:rFonts w:eastAsia="Times New Roman"/>
                <w:color w:val="333333"/>
                <w:sz w:val="24"/>
                <w:szCs w:val="24"/>
                <w:lang w:eastAsia="ru-RU"/>
              </w:rPr>
              <w:t>вид цены на электрическую энергию (фиксированная или переменная);</w:t>
            </w:r>
            <w:r>
              <w:rPr>
                <w:rFonts w:eastAsia="Times New Roman"/>
                <w:color w:val="333333"/>
                <w:sz w:val="24"/>
                <w:szCs w:val="24"/>
                <w:lang w:eastAsia="ru-RU"/>
              </w:rPr>
              <w:t xml:space="preserve"> </w:t>
            </w:r>
            <w:r w:rsidRPr="00540BFB">
              <w:rPr>
                <w:rFonts w:eastAsia="Times New Roman"/>
                <w:color w:val="333333"/>
                <w:sz w:val="24"/>
                <w:szCs w:val="24"/>
                <w:lang w:eastAsia="ru-RU"/>
              </w:rPr>
              <w:t>форму оплаты;</w:t>
            </w:r>
            <w:r>
              <w:rPr>
                <w:rFonts w:eastAsia="Times New Roman"/>
                <w:color w:val="333333"/>
                <w:sz w:val="24"/>
                <w:szCs w:val="24"/>
                <w:lang w:eastAsia="ru-RU"/>
              </w:rPr>
              <w:t xml:space="preserve"> </w:t>
            </w:r>
            <w:r w:rsidRPr="00540BFB">
              <w:rPr>
                <w:rFonts w:eastAsia="Times New Roman"/>
                <w:color w:val="333333"/>
                <w:sz w:val="24"/>
                <w:szCs w:val="24"/>
                <w:lang w:eastAsia="ru-RU"/>
              </w:rPr>
              <w:t>формы обеспечения исполнения обязатель</w:t>
            </w:r>
            <w:proofErr w:type="gramStart"/>
            <w:r w:rsidRPr="00540BFB">
              <w:rPr>
                <w:rFonts w:eastAsia="Times New Roman"/>
                <w:color w:val="333333"/>
                <w:sz w:val="24"/>
                <w:szCs w:val="24"/>
                <w:lang w:eastAsia="ru-RU"/>
              </w:rPr>
              <w:t>ств ст</w:t>
            </w:r>
            <w:proofErr w:type="gramEnd"/>
            <w:r w:rsidRPr="00540BFB">
              <w:rPr>
                <w:rFonts w:eastAsia="Times New Roman"/>
                <w:color w:val="333333"/>
                <w:sz w:val="24"/>
                <w:szCs w:val="24"/>
                <w:lang w:eastAsia="ru-RU"/>
              </w:rPr>
              <w:t>орон по договору;</w:t>
            </w:r>
            <w:r>
              <w:rPr>
                <w:rFonts w:eastAsia="Times New Roman"/>
                <w:color w:val="333333"/>
                <w:sz w:val="24"/>
                <w:szCs w:val="24"/>
                <w:lang w:eastAsia="ru-RU"/>
              </w:rPr>
              <w:t xml:space="preserve"> </w:t>
            </w:r>
            <w:r w:rsidRPr="00540BFB">
              <w:rPr>
                <w:rFonts w:eastAsia="Times New Roman"/>
                <w:color w:val="333333"/>
                <w:sz w:val="24"/>
                <w:szCs w:val="24"/>
                <w:lang w:eastAsia="ru-RU"/>
              </w:rPr>
              <w:t>зону обслуживания;</w:t>
            </w:r>
            <w:r>
              <w:rPr>
                <w:rFonts w:eastAsia="Times New Roman"/>
                <w:color w:val="333333"/>
                <w:sz w:val="24"/>
                <w:szCs w:val="24"/>
                <w:lang w:eastAsia="ru-RU"/>
              </w:rPr>
              <w:t xml:space="preserve"> </w:t>
            </w:r>
            <w:r w:rsidRPr="00540BFB">
              <w:rPr>
                <w:rFonts w:eastAsia="Times New Roman"/>
                <w:color w:val="333333"/>
                <w:sz w:val="24"/>
                <w:szCs w:val="24"/>
                <w:lang w:eastAsia="ru-RU"/>
              </w:rPr>
              <w:t>условия расторжения договора;</w:t>
            </w:r>
            <w:r>
              <w:rPr>
                <w:rFonts w:eastAsia="Times New Roman"/>
                <w:color w:val="333333"/>
                <w:sz w:val="24"/>
                <w:szCs w:val="24"/>
                <w:lang w:eastAsia="ru-RU"/>
              </w:rPr>
              <w:t xml:space="preserve"> </w:t>
            </w:r>
            <w:r w:rsidRPr="00540BFB">
              <w:rPr>
                <w:rFonts w:eastAsia="Times New Roman"/>
                <w:color w:val="333333"/>
                <w:sz w:val="24"/>
                <w:szCs w:val="24"/>
                <w:lang w:eastAsia="ru-RU"/>
              </w:rPr>
              <w:t>ответственность сторон;</w:t>
            </w:r>
            <w:r>
              <w:rPr>
                <w:rFonts w:eastAsia="Times New Roman"/>
                <w:color w:val="333333"/>
                <w:sz w:val="24"/>
                <w:szCs w:val="24"/>
                <w:lang w:eastAsia="ru-RU"/>
              </w:rPr>
              <w:t xml:space="preserve"> </w:t>
            </w:r>
            <w:r w:rsidRPr="00540BFB">
              <w:rPr>
                <w:rFonts w:eastAsia="Times New Roman"/>
                <w:color w:val="333333"/>
                <w:sz w:val="24"/>
                <w:szCs w:val="24"/>
                <w:lang w:eastAsia="ru-RU"/>
              </w:rPr>
              <w:t>иную информацию, являющуюся существенной для потребителей;</w:t>
            </w:r>
          </w:p>
        </w:tc>
        <w:tc>
          <w:tcPr>
            <w:tcW w:w="1808" w:type="dxa"/>
          </w:tcPr>
          <w:p w:rsidR="00EC2F3E" w:rsidRDefault="00304DC1">
            <w:pPr>
              <w:rPr>
                <w:sz w:val="24"/>
                <w:szCs w:val="24"/>
              </w:rPr>
            </w:pPr>
            <w:r>
              <w:rPr>
                <w:sz w:val="24"/>
                <w:szCs w:val="24"/>
              </w:rPr>
              <w:t>Приложение</w:t>
            </w:r>
            <w:r w:rsidR="005B04DF">
              <w:rPr>
                <w:sz w:val="24"/>
                <w:szCs w:val="24"/>
              </w:rPr>
              <w:t xml:space="preserve"> договор</w:t>
            </w:r>
          </w:p>
          <w:p w:rsidR="005B04DF" w:rsidRPr="00F50EA2" w:rsidRDefault="005B04DF">
            <w:pPr>
              <w:rPr>
                <w:sz w:val="24"/>
                <w:szCs w:val="24"/>
              </w:rPr>
            </w:pPr>
          </w:p>
        </w:tc>
      </w:tr>
      <w:tr w:rsidR="00EC2F3E" w:rsidTr="008E69DE">
        <w:tc>
          <w:tcPr>
            <w:tcW w:w="8755" w:type="dxa"/>
          </w:tcPr>
          <w:p w:rsidR="009270E6" w:rsidRPr="00540BFB" w:rsidRDefault="009270E6" w:rsidP="00A36D8B">
            <w:pPr>
              <w:shd w:val="clear" w:color="auto" w:fill="FFFFFF"/>
              <w:jc w:val="both"/>
              <w:rPr>
                <w:rFonts w:eastAsia="Times New Roman"/>
                <w:color w:val="333333"/>
                <w:sz w:val="24"/>
                <w:szCs w:val="24"/>
                <w:lang w:eastAsia="ru-RU"/>
              </w:rPr>
            </w:pPr>
            <w:r>
              <w:rPr>
                <w:rFonts w:eastAsia="Times New Roman"/>
                <w:color w:val="333333"/>
                <w:sz w:val="24"/>
                <w:szCs w:val="24"/>
                <w:lang w:eastAsia="ru-RU"/>
              </w:rPr>
              <w:t xml:space="preserve">20. </w:t>
            </w:r>
            <w:r w:rsidRPr="00540BFB">
              <w:rPr>
                <w:rFonts w:eastAsia="Times New Roman"/>
                <w:color w:val="333333"/>
                <w:sz w:val="24"/>
                <w:szCs w:val="24"/>
                <w:lang w:eastAsia="ru-RU"/>
              </w:rPr>
              <w:t xml:space="preserve">в) информацию о деятельности </w:t>
            </w:r>
            <w:proofErr w:type="spellStart"/>
            <w:r w:rsidRPr="00540BFB">
              <w:rPr>
                <w:rFonts w:eastAsia="Times New Roman"/>
                <w:color w:val="333333"/>
                <w:sz w:val="24"/>
                <w:szCs w:val="24"/>
                <w:lang w:eastAsia="ru-RU"/>
              </w:rPr>
              <w:t>энергоснабжающей</w:t>
            </w:r>
            <w:proofErr w:type="spellEnd"/>
            <w:r w:rsidRPr="00540BFB">
              <w:rPr>
                <w:rFonts w:eastAsia="Times New Roman"/>
                <w:color w:val="333333"/>
                <w:sz w:val="24"/>
                <w:szCs w:val="24"/>
                <w:lang w:eastAsia="ru-RU"/>
              </w:rPr>
              <w:t xml:space="preserve">, </w:t>
            </w:r>
            <w:proofErr w:type="spellStart"/>
            <w:r w:rsidRPr="00540BFB">
              <w:rPr>
                <w:rFonts w:eastAsia="Times New Roman"/>
                <w:color w:val="333333"/>
                <w:sz w:val="24"/>
                <w:szCs w:val="24"/>
                <w:lang w:eastAsia="ru-RU"/>
              </w:rPr>
              <w:t>энергосбытовой</w:t>
            </w:r>
            <w:proofErr w:type="spellEnd"/>
            <w:r w:rsidRPr="00540BFB">
              <w:rPr>
                <w:rFonts w:eastAsia="Times New Roman"/>
                <w:color w:val="333333"/>
                <w:sz w:val="24"/>
                <w:szCs w:val="24"/>
                <w:lang w:eastAsia="ru-RU"/>
              </w:rPr>
              <w:t xml:space="preserve"> организации и гарантирующего поставщика, в том числе:</w:t>
            </w:r>
          </w:p>
          <w:p w:rsidR="00DD57C5" w:rsidRDefault="009270E6" w:rsidP="00DD57C5">
            <w:pPr>
              <w:shd w:val="clear" w:color="auto" w:fill="FFFFFF"/>
              <w:ind w:firstLine="540"/>
              <w:jc w:val="both"/>
              <w:rPr>
                <w:rFonts w:eastAsia="Times New Roman"/>
                <w:color w:val="333333"/>
                <w:sz w:val="24"/>
                <w:szCs w:val="24"/>
                <w:lang w:eastAsia="ru-RU"/>
              </w:rPr>
            </w:pPr>
            <w:r w:rsidRPr="00540BFB">
              <w:rPr>
                <w:rFonts w:eastAsia="Times New Roman"/>
                <w:color w:val="333333"/>
                <w:sz w:val="24"/>
                <w:szCs w:val="24"/>
                <w:lang w:eastAsia="ru-RU"/>
              </w:rPr>
              <w:t xml:space="preserve">информацию о гарантирующем поставщике, включая зону его обслуживания, место нахождения, </w:t>
            </w:r>
          </w:p>
          <w:p w:rsidR="00DD57C5" w:rsidRDefault="00DD57C5" w:rsidP="002D1491">
            <w:pPr>
              <w:shd w:val="clear" w:color="auto" w:fill="FFFFFF"/>
              <w:ind w:firstLine="540"/>
              <w:jc w:val="both"/>
              <w:rPr>
                <w:sz w:val="32"/>
                <w:szCs w:val="32"/>
              </w:rPr>
            </w:pPr>
            <w:r>
              <w:rPr>
                <w:rFonts w:eastAsia="Times New Roman"/>
                <w:color w:val="333333"/>
                <w:sz w:val="24"/>
                <w:szCs w:val="24"/>
                <w:lang w:eastAsia="ru-RU"/>
              </w:rPr>
              <w:t>184713 с</w:t>
            </w:r>
            <w:proofErr w:type="gramStart"/>
            <w:r>
              <w:rPr>
                <w:rFonts w:eastAsia="Times New Roman"/>
                <w:color w:val="333333"/>
                <w:sz w:val="24"/>
                <w:szCs w:val="24"/>
                <w:lang w:eastAsia="ru-RU"/>
              </w:rPr>
              <w:t>.К</w:t>
            </w:r>
            <w:proofErr w:type="gramEnd"/>
            <w:r>
              <w:rPr>
                <w:rFonts w:eastAsia="Times New Roman"/>
                <w:color w:val="333333"/>
                <w:sz w:val="24"/>
                <w:szCs w:val="24"/>
                <w:lang w:eastAsia="ru-RU"/>
              </w:rPr>
              <w:t xml:space="preserve">узомень, 184711с.Кашкаранцы Мурманской области Терского р-на </w:t>
            </w:r>
          </w:p>
        </w:tc>
        <w:tc>
          <w:tcPr>
            <w:tcW w:w="1808" w:type="dxa"/>
          </w:tcPr>
          <w:p w:rsidR="00EC2F3E" w:rsidRPr="00F50EA2" w:rsidRDefault="00EC2F3E">
            <w:pPr>
              <w:rPr>
                <w:sz w:val="24"/>
                <w:szCs w:val="24"/>
              </w:rPr>
            </w:pPr>
          </w:p>
        </w:tc>
      </w:tr>
      <w:tr w:rsidR="00EC2F3E" w:rsidTr="008E69DE">
        <w:tc>
          <w:tcPr>
            <w:tcW w:w="8755" w:type="dxa"/>
          </w:tcPr>
          <w:p w:rsidR="00EC2F3E" w:rsidRDefault="009270E6" w:rsidP="009270E6">
            <w:pPr>
              <w:shd w:val="clear" w:color="auto" w:fill="FFFFFF"/>
              <w:spacing w:before="120"/>
              <w:jc w:val="both"/>
              <w:rPr>
                <w:sz w:val="32"/>
                <w:szCs w:val="32"/>
              </w:rPr>
            </w:pPr>
            <w:r>
              <w:rPr>
                <w:rFonts w:eastAsia="Times New Roman"/>
                <w:color w:val="333333"/>
                <w:sz w:val="24"/>
                <w:szCs w:val="24"/>
                <w:lang w:eastAsia="ru-RU"/>
              </w:rPr>
              <w:t xml:space="preserve">20. </w:t>
            </w:r>
            <w:r w:rsidRPr="00540BFB">
              <w:rPr>
                <w:rFonts w:eastAsia="Times New Roman"/>
                <w:color w:val="333333"/>
                <w:sz w:val="24"/>
                <w:szCs w:val="24"/>
                <w:lang w:eastAsia="ru-RU"/>
              </w:rPr>
              <w:t>г) информацию об объеме фактического полезного отпуска электроэнергии и мощности по тарифным группам в разрезе территориальных сетевых организаций по уровням напряжения;</w:t>
            </w:r>
          </w:p>
        </w:tc>
        <w:tc>
          <w:tcPr>
            <w:tcW w:w="1808" w:type="dxa"/>
          </w:tcPr>
          <w:p w:rsidR="00EC2F3E" w:rsidRPr="00F50EA2" w:rsidRDefault="00975D57">
            <w:pPr>
              <w:rPr>
                <w:sz w:val="24"/>
                <w:szCs w:val="24"/>
              </w:rPr>
            </w:pPr>
            <w:r>
              <w:rPr>
                <w:sz w:val="24"/>
                <w:szCs w:val="24"/>
              </w:rPr>
              <w:t>Приложение 6,7</w:t>
            </w:r>
          </w:p>
        </w:tc>
      </w:tr>
      <w:tr w:rsidR="00EC2F3E" w:rsidTr="008E69DE">
        <w:tc>
          <w:tcPr>
            <w:tcW w:w="8755" w:type="dxa"/>
          </w:tcPr>
          <w:p w:rsidR="00EC2F3E" w:rsidRDefault="009270E6" w:rsidP="009270E6">
            <w:pPr>
              <w:shd w:val="clear" w:color="auto" w:fill="FFFFFF"/>
              <w:spacing w:before="120"/>
              <w:jc w:val="both"/>
              <w:rPr>
                <w:sz w:val="32"/>
                <w:szCs w:val="32"/>
              </w:rPr>
            </w:pPr>
            <w:r>
              <w:rPr>
                <w:rFonts w:eastAsia="Times New Roman"/>
                <w:color w:val="333333"/>
                <w:sz w:val="24"/>
                <w:szCs w:val="24"/>
                <w:lang w:eastAsia="ru-RU"/>
              </w:rPr>
              <w:t xml:space="preserve">20. </w:t>
            </w:r>
            <w:proofErr w:type="spellStart"/>
            <w:r w:rsidRPr="00540BFB">
              <w:rPr>
                <w:rFonts w:eastAsia="Times New Roman"/>
                <w:color w:val="333333"/>
                <w:sz w:val="24"/>
                <w:szCs w:val="24"/>
                <w:lang w:eastAsia="ru-RU"/>
              </w:rPr>
              <w:t>д</w:t>
            </w:r>
            <w:proofErr w:type="spellEnd"/>
            <w:r w:rsidRPr="00540BFB">
              <w:rPr>
                <w:rFonts w:eastAsia="Times New Roman"/>
                <w:color w:val="333333"/>
                <w:sz w:val="24"/>
                <w:szCs w:val="24"/>
                <w:lang w:eastAsia="ru-RU"/>
              </w:rPr>
              <w:t>) информацию о расчете нерегулируемой составляющей в ставке покупки потерь электроэнергии и коэффициента бета (доли покупки потерь по регулируемой цене);</w:t>
            </w:r>
          </w:p>
        </w:tc>
        <w:tc>
          <w:tcPr>
            <w:tcW w:w="1808" w:type="dxa"/>
          </w:tcPr>
          <w:p w:rsidR="00EC2F3E" w:rsidRPr="00F50EA2" w:rsidRDefault="008E69DE">
            <w:pPr>
              <w:rPr>
                <w:sz w:val="24"/>
                <w:szCs w:val="24"/>
              </w:rPr>
            </w:pPr>
            <w:r>
              <w:rPr>
                <w:sz w:val="24"/>
                <w:szCs w:val="24"/>
              </w:rPr>
              <w:t>нет</w:t>
            </w:r>
          </w:p>
        </w:tc>
      </w:tr>
      <w:tr w:rsidR="00EC2F3E" w:rsidTr="008E69DE">
        <w:tc>
          <w:tcPr>
            <w:tcW w:w="8755" w:type="dxa"/>
          </w:tcPr>
          <w:p w:rsidR="00EC2F3E" w:rsidRDefault="009270E6" w:rsidP="009270E6">
            <w:pPr>
              <w:shd w:val="clear" w:color="auto" w:fill="FFFFFF"/>
              <w:spacing w:before="120"/>
              <w:jc w:val="both"/>
              <w:rPr>
                <w:sz w:val="32"/>
                <w:szCs w:val="32"/>
              </w:rPr>
            </w:pPr>
            <w:r>
              <w:rPr>
                <w:rFonts w:eastAsia="Times New Roman"/>
                <w:color w:val="333333"/>
                <w:sz w:val="24"/>
                <w:szCs w:val="24"/>
                <w:lang w:eastAsia="ru-RU"/>
              </w:rPr>
              <w:t xml:space="preserve">20. </w:t>
            </w:r>
            <w:r w:rsidRPr="00540BFB">
              <w:rPr>
                <w:rFonts w:eastAsia="Times New Roman"/>
                <w:color w:val="333333"/>
                <w:sz w:val="24"/>
                <w:szCs w:val="24"/>
                <w:lang w:eastAsia="ru-RU"/>
              </w:rPr>
              <w:t>е) информацию о ежемесячных фактических объемах потребления электрической энергии (мощности) по группам потребителей;</w:t>
            </w:r>
          </w:p>
        </w:tc>
        <w:tc>
          <w:tcPr>
            <w:tcW w:w="1808" w:type="dxa"/>
          </w:tcPr>
          <w:p w:rsidR="00EC2F3E" w:rsidRDefault="008E69DE">
            <w:pPr>
              <w:rPr>
                <w:sz w:val="24"/>
                <w:szCs w:val="24"/>
              </w:rPr>
            </w:pPr>
            <w:r>
              <w:rPr>
                <w:sz w:val="24"/>
                <w:szCs w:val="24"/>
              </w:rPr>
              <w:t>Приложение</w:t>
            </w:r>
          </w:p>
          <w:p w:rsidR="008E69DE" w:rsidRPr="00F50EA2" w:rsidRDefault="008E69DE">
            <w:pPr>
              <w:rPr>
                <w:sz w:val="24"/>
                <w:szCs w:val="24"/>
              </w:rPr>
            </w:pPr>
            <w:proofErr w:type="spellStart"/>
            <w:r>
              <w:rPr>
                <w:sz w:val="24"/>
                <w:szCs w:val="24"/>
              </w:rPr>
              <w:t>Факт</w:t>
            </w:r>
            <w:proofErr w:type="gramStart"/>
            <w:r>
              <w:rPr>
                <w:sz w:val="24"/>
                <w:szCs w:val="24"/>
              </w:rPr>
              <w:t>.п</w:t>
            </w:r>
            <w:proofErr w:type="gramEnd"/>
            <w:r>
              <w:rPr>
                <w:sz w:val="24"/>
                <w:szCs w:val="24"/>
              </w:rPr>
              <w:t>отребл</w:t>
            </w:r>
            <w:proofErr w:type="spellEnd"/>
            <w:r>
              <w:rPr>
                <w:sz w:val="24"/>
                <w:szCs w:val="24"/>
              </w:rPr>
              <w:t>.</w:t>
            </w:r>
          </w:p>
        </w:tc>
      </w:tr>
      <w:tr w:rsidR="00EC2F3E" w:rsidTr="008E69DE">
        <w:tc>
          <w:tcPr>
            <w:tcW w:w="8755" w:type="dxa"/>
          </w:tcPr>
          <w:p w:rsidR="00EC2F3E" w:rsidRDefault="009270E6" w:rsidP="009270E6">
            <w:pPr>
              <w:shd w:val="clear" w:color="auto" w:fill="FFFFFF"/>
              <w:spacing w:before="120"/>
              <w:jc w:val="both"/>
              <w:rPr>
                <w:sz w:val="32"/>
                <w:szCs w:val="32"/>
              </w:rPr>
            </w:pPr>
            <w:r>
              <w:rPr>
                <w:rFonts w:eastAsia="Times New Roman"/>
                <w:color w:val="333333"/>
                <w:sz w:val="24"/>
                <w:szCs w:val="24"/>
                <w:lang w:eastAsia="ru-RU"/>
              </w:rPr>
              <w:lastRenderedPageBreak/>
              <w:t xml:space="preserve">20. </w:t>
            </w:r>
            <w:r w:rsidRPr="00540BFB">
              <w:rPr>
                <w:rFonts w:eastAsia="Times New Roman"/>
                <w:color w:val="333333"/>
                <w:sz w:val="24"/>
                <w:szCs w:val="24"/>
                <w:lang w:eastAsia="ru-RU"/>
              </w:rPr>
              <w:t>ж) информацию об инвестиционной программе;</w:t>
            </w:r>
          </w:p>
        </w:tc>
        <w:tc>
          <w:tcPr>
            <w:tcW w:w="1808" w:type="dxa"/>
          </w:tcPr>
          <w:p w:rsidR="00EC2F3E" w:rsidRPr="00F50EA2" w:rsidRDefault="008E69DE">
            <w:pPr>
              <w:rPr>
                <w:sz w:val="24"/>
                <w:szCs w:val="24"/>
              </w:rPr>
            </w:pPr>
            <w:r>
              <w:rPr>
                <w:sz w:val="24"/>
                <w:szCs w:val="24"/>
              </w:rPr>
              <w:t>нет</w:t>
            </w:r>
          </w:p>
        </w:tc>
      </w:tr>
      <w:tr w:rsidR="00EC2F3E" w:rsidTr="008E69DE">
        <w:tc>
          <w:tcPr>
            <w:tcW w:w="8755" w:type="dxa"/>
          </w:tcPr>
          <w:p w:rsidR="00EC2F3E" w:rsidRDefault="009270E6" w:rsidP="009270E6">
            <w:pPr>
              <w:shd w:val="clear" w:color="auto" w:fill="FFFFFF"/>
              <w:spacing w:before="120"/>
              <w:jc w:val="both"/>
              <w:rPr>
                <w:sz w:val="32"/>
                <w:szCs w:val="32"/>
              </w:rPr>
            </w:pPr>
            <w:r>
              <w:rPr>
                <w:rFonts w:eastAsia="Times New Roman"/>
                <w:color w:val="333333"/>
                <w:sz w:val="24"/>
                <w:szCs w:val="24"/>
                <w:lang w:eastAsia="ru-RU"/>
              </w:rPr>
              <w:t xml:space="preserve">20. </w:t>
            </w:r>
            <w:proofErr w:type="spellStart"/>
            <w:r w:rsidRPr="00540BFB">
              <w:rPr>
                <w:rFonts w:eastAsia="Times New Roman"/>
                <w:color w:val="333333"/>
                <w:sz w:val="24"/>
                <w:szCs w:val="24"/>
                <w:lang w:eastAsia="ru-RU"/>
              </w:rPr>
              <w:t>з</w:t>
            </w:r>
            <w:proofErr w:type="spellEnd"/>
            <w:r w:rsidRPr="00540BFB">
              <w:rPr>
                <w:rFonts w:eastAsia="Times New Roman"/>
                <w:color w:val="333333"/>
                <w:sz w:val="24"/>
                <w:szCs w:val="24"/>
                <w:lang w:eastAsia="ru-RU"/>
              </w:rPr>
              <w:t xml:space="preserve">) информацию о порядке определения расчетной мощности потребителей (исходя из заявленного объема электрической энергии), оплачивающих электроэнергию по </w:t>
            </w:r>
            <w:proofErr w:type="spellStart"/>
            <w:r w:rsidRPr="00540BFB">
              <w:rPr>
                <w:rFonts w:eastAsia="Times New Roman"/>
                <w:color w:val="333333"/>
                <w:sz w:val="24"/>
                <w:szCs w:val="24"/>
                <w:lang w:eastAsia="ru-RU"/>
              </w:rPr>
              <w:t>одноставочным</w:t>
            </w:r>
            <w:proofErr w:type="spellEnd"/>
            <w:r w:rsidRPr="00540BFB">
              <w:rPr>
                <w:rFonts w:eastAsia="Times New Roman"/>
                <w:color w:val="333333"/>
                <w:sz w:val="24"/>
                <w:szCs w:val="24"/>
                <w:lang w:eastAsia="ru-RU"/>
              </w:rPr>
              <w:t xml:space="preserve"> тарифам.</w:t>
            </w:r>
          </w:p>
        </w:tc>
        <w:tc>
          <w:tcPr>
            <w:tcW w:w="1808" w:type="dxa"/>
          </w:tcPr>
          <w:p w:rsidR="00EC2F3E" w:rsidRPr="00F50EA2" w:rsidRDefault="008E69DE">
            <w:pPr>
              <w:rPr>
                <w:sz w:val="24"/>
                <w:szCs w:val="24"/>
              </w:rPr>
            </w:pPr>
            <w:r>
              <w:rPr>
                <w:sz w:val="24"/>
                <w:szCs w:val="24"/>
              </w:rPr>
              <w:t>Приложение 7</w:t>
            </w:r>
          </w:p>
        </w:tc>
      </w:tr>
      <w:tr w:rsidR="00EC2F3E" w:rsidTr="008E69DE">
        <w:tc>
          <w:tcPr>
            <w:tcW w:w="8755" w:type="dxa"/>
          </w:tcPr>
          <w:p w:rsidR="00EC2F3E" w:rsidRDefault="00A36D8B" w:rsidP="00A36D8B">
            <w:pPr>
              <w:shd w:val="clear" w:color="auto" w:fill="FFFFFF"/>
              <w:spacing w:before="120"/>
              <w:jc w:val="both"/>
              <w:rPr>
                <w:sz w:val="32"/>
                <w:szCs w:val="32"/>
              </w:rPr>
            </w:pPr>
            <w:r>
              <w:rPr>
                <w:rFonts w:eastAsia="Times New Roman"/>
                <w:color w:val="333333"/>
                <w:sz w:val="24"/>
                <w:szCs w:val="24"/>
                <w:lang w:eastAsia="ru-RU"/>
              </w:rPr>
              <w:t xml:space="preserve">22. </w:t>
            </w:r>
            <w:r w:rsidRPr="00540BFB">
              <w:rPr>
                <w:rFonts w:eastAsia="Times New Roman"/>
                <w:color w:val="333333"/>
                <w:sz w:val="24"/>
                <w:szCs w:val="24"/>
                <w:lang w:eastAsia="ru-RU"/>
              </w:rPr>
              <w:t>размер регулируемой сбытовой надбавки с указанием решения уполномоченного регулирующего органа об установлении тарифа (</w:t>
            </w:r>
            <w:r>
              <w:rPr>
                <w:rFonts w:eastAsia="Times New Roman"/>
                <w:color w:val="333333"/>
                <w:sz w:val="24"/>
                <w:szCs w:val="24"/>
                <w:lang w:eastAsia="ru-RU"/>
              </w:rPr>
              <w:t>публикуется</w:t>
            </w:r>
            <w:r w:rsidRPr="00540BFB">
              <w:rPr>
                <w:rFonts w:eastAsia="Times New Roman"/>
                <w:color w:val="333333"/>
                <w:sz w:val="24"/>
                <w:szCs w:val="24"/>
                <w:lang w:eastAsia="ru-RU"/>
              </w:rPr>
              <w:t xml:space="preserve"> не реже одного раза в год);</w:t>
            </w:r>
          </w:p>
        </w:tc>
        <w:tc>
          <w:tcPr>
            <w:tcW w:w="1808" w:type="dxa"/>
          </w:tcPr>
          <w:p w:rsidR="00EC2F3E" w:rsidRPr="00F50EA2" w:rsidRDefault="008E69DE">
            <w:pPr>
              <w:rPr>
                <w:sz w:val="24"/>
                <w:szCs w:val="24"/>
              </w:rPr>
            </w:pPr>
            <w:r>
              <w:rPr>
                <w:sz w:val="24"/>
                <w:szCs w:val="24"/>
              </w:rPr>
              <w:t>нет</w:t>
            </w:r>
          </w:p>
        </w:tc>
      </w:tr>
      <w:tr w:rsidR="00EC2F3E" w:rsidTr="008E69DE">
        <w:tc>
          <w:tcPr>
            <w:tcW w:w="8755" w:type="dxa"/>
          </w:tcPr>
          <w:p w:rsidR="00EC2F3E" w:rsidRDefault="00A36D8B" w:rsidP="00A36D8B">
            <w:pPr>
              <w:shd w:val="clear" w:color="auto" w:fill="FFFFFF"/>
              <w:spacing w:before="120"/>
              <w:jc w:val="both"/>
              <w:rPr>
                <w:sz w:val="32"/>
                <w:szCs w:val="32"/>
              </w:rPr>
            </w:pPr>
            <w:r>
              <w:rPr>
                <w:rFonts w:eastAsia="Times New Roman"/>
                <w:color w:val="333333"/>
                <w:sz w:val="24"/>
                <w:szCs w:val="24"/>
                <w:lang w:eastAsia="ru-RU"/>
              </w:rPr>
              <w:t xml:space="preserve">22. </w:t>
            </w:r>
            <w:r w:rsidRPr="00540BFB">
              <w:rPr>
                <w:rFonts w:eastAsia="Times New Roman"/>
                <w:color w:val="333333"/>
                <w:sz w:val="24"/>
                <w:szCs w:val="24"/>
                <w:lang w:eastAsia="ru-RU"/>
              </w:rPr>
              <w:t>объем электрической энергии, покупаемой на оптовом рынке, в том числе в секторе свободной торговли и регулируемом секторе, по двусторонним договорам купли-продажи (информация раскрывается ежемесячно).</w:t>
            </w:r>
          </w:p>
        </w:tc>
        <w:tc>
          <w:tcPr>
            <w:tcW w:w="1808" w:type="dxa"/>
          </w:tcPr>
          <w:p w:rsidR="00EC2F3E" w:rsidRPr="00F50EA2" w:rsidRDefault="008E69DE">
            <w:pPr>
              <w:rPr>
                <w:sz w:val="24"/>
                <w:szCs w:val="24"/>
              </w:rPr>
            </w:pPr>
            <w:r>
              <w:rPr>
                <w:sz w:val="24"/>
                <w:szCs w:val="24"/>
              </w:rPr>
              <w:t>нет</w:t>
            </w:r>
          </w:p>
        </w:tc>
      </w:tr>
    </w:tbl>
    <w:p w:rsidR="00540BFB" w:rsidRPr="00540BFB" w:rsidRDefault="00540BFB" w:rsidP="00540BFB">
      <w:pPr>
        <w:shd w:val="clear" w:color="auto" w:fill="FFFFFF"/>
        <w:spacing w:before="120" w:after="0" w:line="240" w:lineRule="auto"/>
        <w:rPr>
          <w:rFonts w:eastAsia="Times New Roman"/>
          <w:color w:val="333333"/>
          <w:sz w:val="24"/>
          <w:szCs w:val="24"/>
          <w:lang w:eastAsia="ru-RU"/>
        </w:rPr>
      </w:pPr>
      <w:r w:rsidRPr="00540BFB">
        <w:rPr>
          <w:rFonts w:eastAsia="Times New Roman"/>
          <w:color w:val="333333"/>
          <w:sz w:val="24"/>
          <w:szCs w:val="24"/>
          <w:lang w:eastAsia="ru-RU"/>
        </w:rPr>
        <w:t> </w:t>
      </w:r>
    </w:p>
    <w:sectPr w:rsidR="00540BFB" w:rsidRPr="00540BFB" w:rsidSect="00B9045C">
      <w:pgSz w:w="11906" w:h="16838"/>
      <w:pgMar w:top="1134" w:right="566"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rsids>
    <w:rsidRoot w:val="00513174"/>
    <w:rsid w:val="000A601F"/>
    <w:rsid w:val="00105194"/>
    <w:rsid w:val="001974C2"/>
    <w:rsid w:val="001D5CC3"/>
    <w:rsid w:val="00253D68"/>
    <w:rsid w:val="002B1F8B"/>
    <w:rsid w:val="002D1491"/>
    <w:rsid w:val="003029A1"/>
    <w:rsid w:val="00304DC1"/>
    <w:rsid w:val="003F0233"/>
    <w:rsid w:val="00444BDF"/>
    <w:rsid w:val="004A42C6"/>
    <w:rsid w:val="00513174"/>
    <w:rsid w:val="00540BFB"/>
    <w:rsid w:val="0059002F"/>
    <w:rsid w:val="005B04DF"/>
    <w:rsid w:val="00690C2F"/>
    <w:rsid w:val="007151D8"/>
    <w:rsid w:val="007336C1"/>
    <w:rsid w:val="00753AFB"/>
    <w:rsid w:val="007567C8"/>
    <w:rsid w:val="0078744B"/>
    <w:rsid w:val="007D21B0"/>
    <w:rsid w:val="00840321"/>
    <w:rsid w:val="00887684"/>
    <w:rsid w:val="00895CBE"/>
    <w:rsid w:val="008E69DE"/>
    <w:rsid w:val="009270E6"/>
    <w:rsid w:val="009374E2"/>
    <w:rsid w:val="00975D57"/>
    <w:rsid w:val="00992BD5"/>
    <w:rsid w:val="009F0FC5"/>
    <w:rsid w:val="009F75C9"/>
    <w:rsid w:val="00A224B2"/>
    <w:rsid w:val="00A275E7"/>
    <w:rsid w:val="00A35121"/>
    <w:rsid w:val="00A36D8B"/>
    <w:rsid w:val="00A37860"/>
    <w:rsid w:val="00A665B3"/>
    <w:rsid w:val="00AC37FD"/>
    <w:rsid w:val="00B24E19"/>
    <w:rsid w:val="00B72286"/>
    <w:rsid w:val="00B8633A"/>
    <w:rsid w:val="00B9045C"/>
    <w:rsid w:val="00BD4A14"/>
    <w:rsid w:val="00BE0D38"/>
    <w:rsid w:val="00C449CF"/>
    <w:rsid w:val="00C502A0"/>
    <w:rsid w:val="00C55966"/>
    <w:rsid w:val="00CF6594"/>
    <w:rsid w:val="00DC3CD4"/>
    <w:rsid w:val="00DD57C5"/>
    <w:rsid w:val="00E3348E"/>
    <w:rsid w:val="00E417B9"/>
    <w:rsid w:val="00EA118A"/>
    <w:rsid w:val="00EC2F3E"/>
    <w:rsid w:val="00EE3C12"/>
    <w:rsid w:val="00F22567"/>
    <w:rsid w:val="00F4132F"/>
    <w:rsid w:val="00F441ED"/>
    <w:rsid w:val="00F50E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7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2F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7793666">
      <w:bodyDiv w:val="1"/>
      <w:marLeft w:val="0"/>
      <w:marRight w:val="0"/>
      <w:marTop w:val="0"/>
      <w:marBottom w:val="180"/>
      <w:divBdr>
        <w:top w:val="none" w:sz="0" w:space="0" w:color="auto"/>
        <w:left w:val="none" w:sz="0" w:space="0" w:color="auto"/>
        <w:bottom w:val="none" w:sz="0" w:space="0" w:color="auto"/>
        <w:right w:val="none" w:sz="0" w:space="0" w:color="auto"/>
      </w:divBdr>
      <w:divsChild>
        <w:div w:id="407503739">
          <w:marLeft w:val="600"/>
          <w:marRight w:val="0"/>
          <w:marTop w:val="0"/>
          <w:marBottom w:val="0"/>
          <w:divBdr>
            <w:top w:val="none" w:sz="0" w:space="0" w:color="auto"/>
            <w:left w:val="none" w:sz="0" w:space="0" w:color="auto"/>
            <w:bottom w:val="none" w:sz="0" w:space="0" w:color="auto"/>
            <w:right w:val="none" w:sz="0" w:space="0" w:color="auto"/>
          </w:divBdr>
          <w:divsChild>
            <w:div w:id="720059373">
              <w:marLeft w:val="0"/>
              <w:marRight w:val="-100"/>
              <w:marTop w:val="0"/>
              <w:marBottom w:val="0"/>
              <w:divBdr>
                <w:top w:val="none" w:sz="0" w:space="0" w:color="auto"/>
                <w:left w:val="none" w:sz="0" w:space="0" w:color="auto"/>
                <w:bottom w:val="none" w:sz="0" w:space="0" w:color="auto"/>
                <w:right w:val="none" w:sz="0" w:space="0" w:color="auto"/>
              </w:divBdr>
              <w:divsChild>
                <w:div w:id="729496831">
                  <w:marLeft w:val="0"/>
                  <w:marRight w:val="0"/>
                  <w:marTop w:val="0"/>
                  <w:marBottom w:val="0"/>
                  <w:divBdr>
                    <w:top w:val="none" w:sz="0" w:space="0" w:color="auto"/>
                    <w:left w:val="none" w:sz="0" w:space="0" w:color="auto"/>
                    <w:bottom w:val="none" w:sz="0" w:space="0" w:color="auto"/>
                    <w:right w:val="none" w:sz="0" w:space="0" w:color="auto"/>
                  </w:divBdr>
                  <w:divsChild>
                    <w:div w:id="51849090">
                      <w:marLeft w:val="0"/>
                      <w:marRight w:val="0"/>
                      <w:marTop w:val="0"/>
                      <w:marBottom w:val="0"/>
                      <w:divBdr>
                        <w:top w:val="single" w:sz="36" w:space="5" w:color="E7F9FB"/>
                        <w:left w:val="single" w:sz="36" w:space="5" w:color="E7F9FB"/>
                        <w:bottom w:val="single" w:sz="36" w:space="5" w:color="E7F9FB"/>
                        <w:right w:val="single" w:sz="36" w:space="5" w:color="E7F9FB"/>
                      </w:divBdr>
                      <w:divsChild>
                        <w:div w:id="2129662187">
                          <w:marLeft w:val="0"/>
                          <w:marRight w:val="0"/>
                          <w:marTop w:val="0"/>
                          <w:marBottom w:val="0"/>
                          <w:divBdr>
                            <w:top w:val="none" w:sz="0" w:space="0" w:color="auto"/>
                            <w:left w:val="none" w:sz="0" w:space="0" w:color="auto"/>
                            <w:bottom w:val="none" w:sz="0" w:space="0" w:color="auto"/>
                            <w:right w:val="none" w:sz="0" w:space="0" w:color="auto"/>
                          </w:divBdr>
                          <w:divsChild>
                            <w:div w:id="529034124">
                              <w:marLeft w:val="0"/>
                              <w:marRight w:val="0"/>
                              <w:marTop w:val="0"/>
                              <w:marBottom w:val="0"/>
                              <w:divBdr>
                                <w:top w:val="none" w:sz="0" w:space="0" w:color="auto"/>
                                <w:left w:val="none" w:sz="0" w:space="0" w:color="auto"/>
                                <w:bottom w:val="none" w:sz="0" w:space="0" w:color="auto"/>
                                <w:right w:val="none" w:sz="0" w:space="0" w:color="auto"/>
                              </w:divBdr>
                              <w:divsChild>
                                <w:div w:id="92615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FC518-4A30-4360-9F89-011EA4231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10</Pages>
  <Words>3837</Words>
  <Characters>21871</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25657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InWin</dc:creator>
  <cp:keywords/>
  <dc:description/>
  <cp:lastModifiedBy>InWin</cp:lastModifiedBy>
  <cp:revision>29</cp:revision>
  <dcterms:created xsi:type="dcterms:W3CDTF">2012-02-13T12:30:00Z</dcterms:created>
  <dcterms:modified xsi:type="dcterms:W3CDTF">2012-12-24T12:37:00Z</dcterms:modified>
</cp:coreProperties>
</file>