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A" w:rsidRDefault="00CE575A" w:rsidP="00CE575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ПРЕСС-РЕЛИЗ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575A" w:rsidRDefault="00CE575A" w:rsidP="00CE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61C" w:rsidRDefault="0074061C" w:rsidP="0074061C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Как получить документы на недвижимость из архива Кадастровой палаты</w:t>
      </w:r>
      <w:bookmarkStart w:id="0" w:name="_GoBack"/>
      <w:bookmarkEnd w:id="0"/>
    </w:p>
    <w:p w:rsidR="0074061C" w:rsidRDefault="0074061C" w:rsidP="0074061C"/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марта архивисты России отмечают профессиональный праздник – День архивов. 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 архива решает задачи оперативного доступа и использования информации. Федеральная кадастровая палата рассказала, как формируется 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 января 2020 года на архивном хранении в Кадастровой палате по Мурманской области числится около 97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кадастровых дел. Из них к началу года в цифровую форму переведено более 82% кадастровых дел.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началу 2020 года полностью оцифрованы архивы 15 филиалов Кадастровой палаты: 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кадастровое дело?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Какие документы подлежат оцифровке?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архив Кадастровой палаты представляет собой комплексное хранилище, в котором содержатся документы кадастровых дел на бумажном и электронном носителях. Документы, находящиеся на хранении или поступившие в архив на бумажном носителе, подлежат постоянному хранению как в бумажном, так и в электронном виде. В электронную форму переводятся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каких жизненных ситуациях могут понадобиться архивные документы?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большинстве случаев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 К </w:t>
      </w:r>
      <w:r>
        <w:rPr>
          <w:rFonts w:ascii="Times New Roman" w:hAnsi="Times New Roman" w:cs="Times New Roman"/>
          <w:sz w:val="28"/>
        </w:rPr>
        <w:lastRenderedPageBreak/>
        <w:t>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забрать оригинал документа из архива? 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кадастровых дел подлежат строгому учету и выдаются по официальному запросу только в виде копии.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. По одному запросу выдается только один документ. 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ЕГРН, можно получить как в бумажном, так и в электронном виде. Электронная копия юридически равнозначна бумажной, так как заверяется электронной подписью специалиста учреждения. При этом электронная копия обойдется дешевле.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 какие сроки предоставляются копии документов из архива?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рассмотрения запроса на выдачу копий архивных документов занимает не более </w:t>
      </w:r>
      <w:hyperlink r:id="rId6" w:anchor="/document/12146661/paragraph/36/highlight/59-%D1%84%D0%B7%20%D0%BE%D1%82%2002.05.2006:2" w:history="1">
        <w:r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>
        <w:rPr>
          <w:rFonts w:ascii="Times New Roman" w:hAnsi="Times New Roman" w:cs="Times New Roman"/>
          <w:sz w:val="28"/>
        </w:rPr>
        <w:t xml:space="preserve"> рабочих дней. Ответ на запрос предоставляется в срок, не превышающий </w:t>
      </w:r>
      <w:hyperlink r:id="rId7" w:anchor="/document/12146661/paragraph/65/highlight/59-%D1%84%D0%B7%20%D0%BE%D1%82%2002.05.2006:2" w:history="1">
        <w:r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запросить документы из архива другого региона?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Оцифровка архива решает задачи не только долговременного хранения информации. Перевод бумажного архива кадастровых дел в «цифру» позволяет оперативно проводить операции с недвижимым имуществом в том числе по экстерриториальному принципу, то есть вне зависимости от места расположения объекта недвижимости. 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предоставляемых по экстерриториальному принципу, не отличаются от обычных.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74061C" w:rsidRDefault="0074061C" w:rsidP="007406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бумажные документы архива подлежат обязательной поэтапной оцифровке. При этом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 </w:t>
      </w:r>
    </w:p>
    <w:p w:rsidR="007646F1" w:rsidRPr="00C50E32" w:rsidRDefault="007646F1" w:rsidP="0074061C">
      <w:pPr>
        <w:spacing w:after="0" w:line="240" w:lineRule="auto"/>
        <w:jc w:val="center"/>
        <w:rPr>
          <w:sz w:val="52"/>
          <w:szCs w:val="28"/>
        </w:rPr>
      </w:pPr>
    </w:p>
    <w:sectPr w:rsidR="007646F1" w:rsidRPr="00C50E32" w:rsidSect="008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64"/>
    <w:multiLevelType w:val="multilevel"/>
    <w:tmpl w:val="8EF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4156"/>
    <w:multiLevelType w:val="hybridMultilevel"/>
    <w:tmpl w:val="6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820E6"/>
    <w:multiLevelType w:val="hybridMultilevel"/>
    <w:tmpl w:val="CA7C9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91D89"/>
    <w:multiLevelType w:val="hybridMultilevel"/>
    <w:tmpl w:val="A8380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575A"/>
    <w:rsid w:val="00007143"/>
    <w:rsid w:val="00055238"/>
    <w:rsid w:val="001255B5"/>
    <w:rsid w:val="00224426"/>
    <w:rsid w:val="002C027B"/>
    <w:rsid w:val="00375F38"/>
    <w:rsid w:val="003A0659"/>
    <w:rsid w:val="004016CF"/>
    <w:rsid w:val="00581486"/>
    <w:rsid w:val="005B56C7"/>
    <w:rsid w:val="005F2D82"/>
    <w:rsid w:val="0074061C"/>
    <w:rsid w:val="007646F1"/>
    <w:rsid w:val="007E18FE"/>
    <w:rsid w:val="007F2602"/>
    <w:rsid w:val="0088405A"/>
    <w:rsid w:val="00896670"/>
    <w:rsid w:val="009D5665"/>
    <w:rsid w:val="009E35D5"/>
    <w:rsid w:val="00A33CBB"/>
    <w:rsid w:val="00A74BC8"/>
    <w:rsid w:val="00BA4508"/>
    <w:rsid w:val="00C50E32"/>
    <w:rsid w:val="00CB203B"/>
    <w:rsid w:val="00CE575A"/>
    <w:rsid w:val="00D21E1D"/>
    <w:rsid w:val="00D36108"/>
    <w:rsid w:val="00D677C5"/>
    <w:rsid w:val="00E35003"/>
    <w:rsid w:val="00EA29A0"/>
    <w:rsid w:val="00EB46C9"/>
    <w:rsid w:val="00F9681E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61C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681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10</cp:revision>
  <cp:lastPrinted>2020-03-06T10:15:00Z</cp:lastPrinted>
  <dcterms:created xsi:type="dcterms:W3CDTF">2020-03-05T12:07:00Z</dcterms:created>
  <dcterms:modified xsi:type="dcterms:W3CDTF">2020-03-10T09:21:00Z</dcterms:modified>
</cp:coreProperties>
</file>