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D" w:rsidRDefault="006500AD" w:rsidP="006500AD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5345" cy="564515"/>
            <wp:effectExtent l="0" t="0" r="0" b="0"/>
            <wp:docPr id="2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5D358D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ПРЕСС-РЕЛИЗ</w:t>
      </w:r>
    </w:p>
    <w:p w:rsidR="006500AD" w:rsidRDefault="006500AD" w:rsidP="006500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00AD" w:rsidRDefault="006500AD" w:rsidP="006500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6500AD" w:rsidRDefault="006500AD" w:rsidP="006500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500AD" w:rsidRDefault="006500AD" w:rsidP="00650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096" w:rsidRDefault="00DB04E8" w:rsidP="00965A7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D74">
        <w:rPr>
          <w:rFonts w:ascii="Times New Roman" w:hAnsi="Times New Roman" w:cs="Times New Roman"/>
          <w:b/>
          <w:sz w:val="28"/>
          <w:szCs w:val="28"/>
        </w:rPr>
        <w:t>Эксперты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рассказали, к</w:t>
      </w:r>
      <w:r w:rsidR="006500AD">
        <w:rPr>
          <w:rFonts w:ascii="Times New Roman" w:hAnsi="Times New Roman" w:cs="Times New Roman"/>
          <w:b/>
          <w:sz w:val="28"/>
          <w:szCs w:val="28"/>
        </w:rPr>
        <w:t>ак узнать</w:t>
      </w:r>
      <w:r w:rsidR="00C26260">
        <w:rPr>
          <w:rFonts w:ascii="Times New Roman" w:hAnsi="Times New Roman" w:cs="Times New Roman"/>
          <w:b/>
          <w:sz w:val="28"/>
          <w:szCs w:val="28"/>
        </w:rPr>
        <w:t xml:space="preserve">, внесены ли </w:t>
      </w:r>
      <w:r w:rsidR="00056A29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C26260">
        <w:rPr>
          <w:rFonts w:ascii="Times New Roman" w:hAnsi="Times New Roman" w:cs="Times New Roman"/>
          <w:b/>
          <w:sz w:val="28"/>
          <w:szCs w:val="28"/>
        </w:rPr>
        <w:t xml:space="preserve"> о ранее учтенном объекте недвижимости в ЕГРН</w:t>
      </w:r>
    </w:p>
    <w:p w:rsidR="00C26260" w:rsidRDefault="00C26260" w:rsidP="00965A7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0AD" w:rsidRPr="0034523F" w:rsidRDefault="00A95096" w:rsidP="00965A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D74">
        <w:rPr>
          <w:rFonts w:ascii="Times New Roman" w:hAnsi="Times New Roman" w:cs="Times New Roman"/>
          <w:b/>
          <w:sz w:val="28"/>
          <w:szCs w:val="28"/>
        </w:rPr>
        <w:t>В Мурманской области ведется работа по выявлению правообладателей ранее учтенных объектов недвижимости с целью наполнения Единого государственного реестра недвижимости (ЕГРН) актуальными сведениями.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D74">
        <w:rPr>
          <w:rFonts w:ascii="Times New Roman" w:hAnsi="Times New Roman" w:cs="Times New Roman"/>
          <w:b/>
          <w:sz w:val="28"/>
          <w:szCs w:val="28"/>
        </w:rPr>
        <w:t xml:space="preserve">Эксперты региональной Кадастровой палаты </w:t>
      </w:r>
      <w:r w:rsidR="00C26260">
        <w:rPr>
          <w:rFonts w:ascii="Times New Roman" w:hAnsi="Times New Roman" w:cs="Times New Roman"/>
          <w:b/>
          <w:sz w:val="28"/>
          <w:szCs w:val="28"/>
        </w:rPr>
        <w:t>рассказали</w:t>
      </w:r>
      <w:r w:rsidRPr="00821D7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узнать, внесены ли</w:t>
      </w:r>
      <w:r w:rsidR="00782665">
        <w:rPr>
          <w:rFonts w:ascii="Times New Roman" w:hAnsi="Times New Roman" w:cs="Times New Roman"/>
          <w:b/>
          <w:sz w:val="28"/>
          <w:szCs w:val="28"/>
        </w:rPr>
        <w:t xml:space="preserve"> сведения о ранее учтенном объекте </w:t>
      </w:r>
      <w:r w:rsidRPr="00821D74">
        <w:rPr>
          <w:rFonts w:ascii="Times New Roman" w:hAnsi="Times New Roman" w:cs="Times New Roman"/>
          <w:b/>
          <w:sz w:val="28"/>
          <w:szCs w:val="28"/>
        </w:rPr>
        <w:t>в ЕГРН</w:t>
      </w:r>
      <w:r w:rsidR="003E6FD3">
        <w:rPr>
          <w:rFonts w:ascii="Times New Roman" w:hAnsi="Times New Roman" w:cs="Times New Roman"/>
          <w:b/>
          <w:sz w:val="28"/>
          <w:szCs w:val="28"/>
        </w:rPr>
        <w:t xml:space="preserve">, а также зачем </w:t>
      </w:r>
      <w:r w:rsidR="00F23569">
        <w:rPr>
          <w:rFonts w:ascii="Times New Roman" w:hAnsi="Times New Roman" w:cs="Times New Roman"/>
          <w:b/>
          <w:sz w:val="28"/>
          <w:szCs w:val="28"/>
        </w:rPr>
        <w:t xml:space="preserve">собственникам </w:t>
      </w:r>
      <w:r w:rsidR="003E6FD3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F23569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3E6FD3">
        <w:rPr>
          <w:rFonts w:ascii="Times New Roman" w:hAnsi="Times New Roman" w:cs="Times New Roman"/>
          <w:b/>
          <w:sz w:val="28"/>
          <w:szCs w:val="28"/>
        </w:rPr>
        <w:t>сделать</w:t>
      </w:r>
      <w:r w:rsidRPr="00821D74">
        <w:rPr>
          <w:rFonts w:ascii="Times New Roman" w:hAnsi="Times New Roman" w:cs="Times New Roman"/>
          <w:b/>
          <w:sz w:val="28"/>
          <w:szCs w:val="28"/>
        </w:rPr>
        <w:t>.</w:t>
      </w:r>
    </w:p>
    <w:p w:rsidR="00782665" w:rsidRDefault="00782665" w:rsidP="00965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1D74">
        <w:rPr>
          <w:rFonts w:ascii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sz w:val="28"/>
          <w:szCs w:val="28"/>
        </w:rPr>
        <w:t>учтенным относятся</w:t>
      </w:r>
      <w:r w:rsidRPr="00821D7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1D74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, права на которые были</w:t>
      </w:r>
      <w:r w:rsidRPr="0082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зарегистрированы</w:t>
      </w:r>
      <w:r w:rsidRPr="00821D74">
        <w:rPr>
          <w:rFonts w:ascii="Times New Roman" w:hAnsi="Times New Roman" w:cs="Times New Roman"/>
          <w:sz w:val="28"/>
          <w:szCs w:val="28"/>
        </w:rPr>
        <w:t xml:space="preserve"> до 1 марта 2008 года. Это же касается недвижимости, по которой не осуществлен кадастровый учет, но права на нее зарегистрированы ранее 1997 года и не п</w:t>
      </w:r>
      <w:bookmarkStart w:id="0" w:name="_GoBack"/>
      <w:bookmarkEnd w:id="0"/>
      <w:r w:rsidRPr="00821D74">
        <w:rPr>
          <w:rFonts w:ascii="Times New Roman" w:hAnsi="Times New Roman" w:cs="Times New Roman"/>
          <w:sz w:val="28"/>
          <w:szCs w:val="28"/>
        </w:rPr>
        <w:t>рекращены. По таким объектам недвижимости в ЕГРН отсутствуют необходимые актуальные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D8" w:rsidRPr="00B55231" w:rsidRDefault="00CD71D8" w:rsidP="00965A70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5231">
        <w:rPr>
          <w:sz w:val="28"/>
          <w:szCs w:val="28"/>
        </w:rPr>
        <w:t xml:space="preserve">ся необходимая информация </w:t>
      </w:r>
      <w:r>
        <w:rPr>
          <w:sz w:val="28"/>
          <w:szCs w:val="28"/>
        </w:rPr>
        <w:t xml:space="preserve">об объекте недвижимости </w:t>
      </w:r>
      <w:r w:rsidRPr="00B55231">
        <w:rPr>
          <w:sz w:val="28"/>
          <w:szCs w:val="28"/>
        </w:rPr>
        <w:t xml:space="preserve">содержится в </w:t>
      </w:r>
      <w:r w:rsidRPr="00056A29">
        <w:rPr>
          <w:sz w:val="28"/>
          <w:szCs w:val="28"/>
        </w:rPr>
        <w:t>выписке из ЕГРН об основных характеристиках и зарегистрированных правах на объект недвижимости</w:t>
      </w:r>
      <w:r w:rsidRPr="00B55231">
        <w:rPr>
          <w:sz w:val="28"/>
          <w:szCs w:val="28"/>
        </w:rPr>
        <w:t xml:space="preserve">. </w:t>
      </w:r>
    </w:p>
    <w:p w:rsidR="008D5C55" w:rsidRDefault="00CD71D8" w:rsidP="00965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31">
        <w:rPr>
          <w:rFonts w:ascii="Times New Roman" w:hAnsi="Times New Roman" w:cs="Times New Roman"/>
          <w:sz w:val="28"/>
          <w:szCs w:val="28"/>
        </w:rPr>
        <w:t>Получить выписку из ЕГРН можно с помощью</w:t>
      </w:r>
      <w:r w:rsidR="008D5C55">
        <w:rPr>
          <w:rFonts w:ascii="Times New Roman" w:hAnsi="Times New Roman" w:cs="Times New Roman"/>
          <w:sz w:val="28"/>
          <w:szCs w:val="28"/>
        </w:rPr>
        <w:t>:</w:t>
      </w:r>
    </w:p>
    <w:p w:rsidR="008D5C55" w:rsidRDefault="00CD71D8" w:rsidP="00965A70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C55">
        <w:rPr>
          <w:rFonts w:ascii="Times New Roman" w:hAnsi="Times New Roman" w:cs="Times New Roman"/>
          <w:sz w:val="28"/>
          <w:szCs w:val="28"/>
        </w:rPr>
        <w:t xml:space="preserve">электронного сервиса Кадастровой палаты </w:t>
      </w:r>
      <w:hyperlink r:id="rId6" w:history="1">
        <w:proofErr w:type="spellStart"/>
        <w:r w:rsidR="008C40D6" w:rsidRPr="008D5C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="008C40D6" w:rsidRPr="008D5C5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40D6" w:rsidRPr="008D5C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8C40D6" w:rsidRPr="008D5C5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40D6" w:rsidRPr="008D5C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65A70">
        <w:rPr>
          <w:rFonts w:ascii="Times New Roman" w:hAnsi="Times New Roman" w:cs="Times New Roman"/>
          <w:sz w:val="28"/>
          <w:szCs w:val="28"/>
        </w:rPr>
        <w:t>;</w:t>
      </w:r>
      <w:r w:rsidRPr="008D5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55" w:rsidRDefault="00CD71D8" w:rsidP="00965A70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C55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7" w:history="1">
        <w:r w:rsidRPr="008D5C55">
          <w:rPr>
            <w:rStyle w:val="a6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="00965A70">
        <w:rPr>
          <w:rFonts w:ascii="Times New Roman" w:hAnsi="Times New Roman" w:cs="Times New Roman"/>
          <w:sz w:val="28"/>
          <w:szCs w:val="28"/>
        </w:rPr>
        <w:t>;</w:t>
      </w:r>
      <w:r w:rsidRPr="008D5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55" w:rsidRDefault="00CD71D8" w:rsidP="00965A70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C55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8" w:history="1">
        <w:r w:rsidRPr="008D5C55">
          <w:rPr>
            <w:rStyle w:val="a6"/>
            <w:rFonts w:ascii="Times New Roman" w:hAnsi="Times New Roman" w:cs="Times New Roman"/>
            <w:sz w:val="28"/>
            <w:szCs w:val="28"/>
          </w:rPr>
          <w:t xml:space="preserve">портале </w:t>
        </w:r>
        <w:proofErr w:type="spellStart"/>
        <w:r w:rsidRPr="008D5C55">
          <w:rPr>
            <w:rStyle w:val="a6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="00965A70">
        <w:rPr>
          <w:rStyle w:val="a6"/>
          <w:rFonts w:ascii="Times New Roman" w:hAnsi="Times New Roman" w:cs="Times New Roman"/>
          <w:sz w:val="28"/>
          <w:szCs w:val="28"/>
        </w:rPr>
        <w:t>;</w:t>
      </w:r>
      <w:r w:rsidRPr="008D5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1D8" w:rsidRPr="008D5C55" w:rsidRDefault="00CD71D8" w:rsidP="00965A70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C55">
        <w:rPr>
          <w:rFonts w:ascii="Times New Roman" w:hAnsi="Times New Roman" w:cs="Times New Roman"/>
          <w:sz w:val="28"/>
          <w:szCs w:val="28"/>
        </w:rPr>
        <w:t xml:space="preserve">в офисах </w:t>
      </w:r>
      <w:hyperlink r:id="rId9" w:history="1">
        <w:r w:rsidRPr="00FB6045">
          <w:rPr>
            <w:rStyle w:val="a6"/>
            <w:rFonts w:ascii="Times New Roman" w:hAnsi="Times New Roman" w:cs="Times New Roman"/>
            <w:sz w:val="28"/>
            <w:szCs w:val="28"/>
          </w:rPr>
          <w:t>МФЦ</w:t>
        </w:r>
      </w:hyperlink>
      <w:r w:rsidRPr="008D5C55">
        <w:rPr>
          <w:rFonts w:ascii="Times New Roman" w:hAnsi="Times New Roman" w:cs="Times New Roman"/>
          <w:sz w:val="28"/>
          <w:szCs w:val="28"/>
        </w:rPr>
        <w:t>.</w:t>
      </w:r>
    </w:p>
    <w:p w:rsidR="006500AD" w:rsidRPr="0034523F" w:rsidRDefault="00CD71D8" w:rsidP="00965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</w:t>
      </w:r>
      <w:r w:rsidR="00B55231">
        <w:rPr>
          <w:rFonts w:ascii="Times New Roman" w:hAnsi="Times New Roman" w:cs="Times New Roman"/>
          <w:sz w:val="28"/>
          <w:szCs w:val="28"/>
        </w:rPr>
        <w:t>точнить, внесены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31">
        <w:rPr>
          <w:rFonts w:ascii="Times New Roman" w:hAnsi="Times New Roman" w:cs="Times New Roman"/>
          <w:sz w:val="28"/>
          <w:szCs w:val="28"/>
        </w:rPr>
        <w:t xml:space="preserve">ли сведения об </w:t>
      </w:r>
      <w:r w:rsidR="008B222C">
        <w:rPr>
          <w:rFonts w:ascii="Times New Roman" w:hAnsi="Times New Roman" w:cs="Times New Roman"/>
          <w:sz w:val="28"/>
          <w:szCs w:val="28"/>
        </w:rPr>
        <w:t>объект</w:t>
      </w:r>
      <w:r w:rsidR="00B55231">
        <w:rPr>
          <w:rFonts w:ascii="Times New Roman" w:hAnsi="Times New Roman" w:cs="Times New Roman"/>
          <w:sz w:val="28"/>
          <w:szCs w:val="28"/>
        </w:rPr>
        <w:t>е</w:t>
      </w:r>
      <w:r w:rsidR="008B222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6500AD" w:rsidRPr="0034523F">
        <w:rPr>
          <w:rFonts w:ascii="Times New Roman" w:hAnsi="Times New Roman" w:cs="Times New Roman"/>
          <w:sz w:val="28"/>
          <w:szCs w:val="28"/>
        </w:rPr>
        <w:t xml:space="preserve"> </w:t>
      </w:r>
      <w:r w:rsidR="00B55231">
        <w:rPr>
          <w:rFonts w:ascii="Times New Roman" w:hAnsi="Times New Roman" w:cs="Times New Roman"/>
          <w:sz w:val="28"/>
          <w:szCs w:val="28"/>
        </w:rPr>
        <w:t xml:space="preserve">в ЕГРН, </w:t>
      </w:r>
      <w:r w:rsidR="008B222C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AD" w:rsidRPr="0034523F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6500AD" w:rsidRPr="0034523F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="008B222C" w:rsidRPr="00D22B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B222C" w:rsidRPr="00D22B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222C" w:rsidRPr="00D22BDD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8B222C" w:rsidRPr="00D22B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222C" w:rsidRPr="00D22B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B222C" w:rsidRPr="00D22B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222C" w:rsidRPr="00D22B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500AD" w:rsidRPr="00345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6A29" w:rsidRDefault="008B222C" w:rsidP="00965A70">
      <w:pPr>
        <w:pStyle w:val="a3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6A29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hyperlink r:id="rId10" w:history="1">
        <w:r w:rsidR="006500AD" w:rsidRPr="00056A29">
          <w:rPr>
            <w:rStyle w:val="a6"/>
            <w:rFonts w:ascii="Times New Roman" w:hAnsi="Times New Roman" w:cs="Times New Roman"/>
            <w:sz w:val="28"/>
            <w:szCs w:val="28"/>
          </w:rPr>
          <w:t>Публичн</w:t>
        </w:r>
        <w:r w:rsidRPr="00056A29">
          <w:rPr>
            <w:rStyle w:val="a6"/>
            <w:rFonts w:ascii="Times New Roman" w:hAnsi="Times New Roman" w:cs="Times New Roman"/>
            <w:sz w:val="28"/>
            <w:szCs w:val="28"/>
          </w:rPr>
          <w:t>ой</w:t>
        </w:r>
        <w:r w:rsidR="006500AD" w:rsidRPr="00056A29">
          <w:rPr>
            <w:rStyle w:val="a6"/>
            <w:rFonts w:ascii="Times New Roman" w:hAnsi="Times New Roman" w:cs="Times New Roman"/>
            <w:sz w:val="28"/>
            <w:szCs w:val="28"/>
          </w:rPr>
          <w:t xml:space="preserve"> кадастров</w:t>
        </w:r>
        <w:r w:rsidRPr="00056A29">
          <w:rPr>
            <w:rStyle w:val="a6"/>
            <w:rFonts w:ascii="Times New Roman" w:hAnsi="Times New Roman" w:cs="Times New Roman"/>
            <w:sz w:val="28"/>
            <w:szCs w:val="28"/>
          </w:rPr>
          <w:t>ой</w:t>
        </w:r>
        <w:r w:rsidR="006500AD" w:rsidRPr="00056A29">
          <w:rPr>
            <w:rStyle w:val="a6"/>
            <w:rFonts w:ascii="Times New Roman" w:hAnsi="Times New Roman" w:cs="Times New Roman"/>
            <w:sz w:val="28"/>
            <w:szCs w:val="28"/>
          </w:rPr>
          <w:t xml:space="preserve"> карт</w:t>
        </w:r>
        <w:r w:rsidRPr="00056A29">
          <w:rPr>
            <w:rStyle w:val="a6"/>
            <w:rFonts w:ascii="Times New Roman" w:hAnsi="Times New Roman" w:cs="Times New Roman"/>
            <w:sz w:val="28"/>
            <w:szCs w:val="28"/>
          </w:rPr>
          <w:t>е</w:t>
        </w:r>
      </w:hyperlink>
      <w:r w:rsidR="006500AD" w:rsidRPr="00056A29">
        <w:rPr>
          <w:rFonts w:ascii="Times New Roman" w:hAnsi="Times New Roman" w:cs="Times New Roman"/>
          <w:sz w:val="28"/>
          <w:szCs w:val="28"/>
        </w:rPr>
        <w:t xml:space="preserve">. </w:t>
      </w:r>
      <w:r w:rsidR="009C1349" w:rsidRPr="00056A29">
        <w:rPr>
          <w:rFonts w:ascii="Times New Roman" w:hAnsi="Times New Roman" w:cs="Times New Roman"/>
          <w:sz w:val="28"/>
          <w:szCs w:val="28"/>
        </w:rPr>
        <w:t>Тут</w:t>
      </w:r>
      <w:r w:rsidR="006500AD" w:rsidRPr="00056A29">
        <w:rPr>
          <w:rFonts w:ascii="Times New Roman" w:hAnsi="Times New Roman" w:cs="Times New Roman"/>
          <w:sz w:val="28"/>
          <w:szCs w:val="28"/>
        </w:rPr>
        <w:t xml:space="preserve"> собрана информация обо всех </w:t>
      </w:r>
      <w:r w:rsidRPr="00056A29">
        <w:rPr>
          <w:rFonts w:ascii="Times New Roman" w:hAnsi="Times New Roman" w:cs="Times New Roman"/>
          <w:sz w:val="28"/>
          <w:szCs w:val="28"/>
        </w:rPr>
        <w:t>объектах недвижимости</w:t>
      </w:r>
      <w:r w:rsidR="006500AD" w:rsidRPr="00056A29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Pr="00056A29">
        <w:rPr>
          <w:rFonts w:ascii="Times New Roman" w:hAnsi="Times New Roman" w:cs="Times New Roman"/>
          <w:sz w:val="28"/>
          <w:szCs w:val="28"/>
        </w:rPr>
        <w:t>ЕГРН</w:t>
      </w:r>
      <w:r w:rsidR="00965A70">
        <w:rPr>
          <w:rFonts w:ascii="Times New Roman" w:hAnsi="Times New Roman" w:cs="Times New Roman"/>
          <w:sz w:val="28"/>
          <w:szCs w:val="28"/>
        </w:rPr>
        <w:t>;</w:t>
      </w:r>
      <w:r w:rsidR="006500AD" w:rsidRPr="00056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0AD" w:rsidRPr="00056A29" w:rsidRDefault="008C40D6" w:rsidP="00965A70">
      <w:pPr>
        <w:pStyle w:val="a3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сервиса </w:t>
      </w:r>
      <w:hyperlink r:id="rId11" w:history="1">
        <w:r w:rsidRPr="00056A29">
          <w:rPr>
            <w:rStyle w:val="a6"/>
            <w:rFonts w:ascii="Times New Roman" w:hAnsi="Times New Roman" w:cs="Times New Roman"/>
            <w:sz w:val="28"/>
            <w:szCs w:val="28"/>
          </w:rPr>
          <w:t xml:space="preserve">«Справочная информация по объектам недвижимости в режиме </w:t>
        </w:r>
        <w:r w:rsidRPr="00056A2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056A29">
          <w:rPr>
            <w:rStyle w:val="a6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084866" w:rsidRPr="00056A29">
        <w:rPr>
          <w:rFonts w:ascii="Times New Roman" w:hAnsi="Times New Roman" w:cs="Times New Roman"/>
          <w:sz w:val="28"/>
          <w:szCs w:val="28"/>
        </w:rPr>
        <w:t>«Услуги и сервисы» – «Сервисы»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0AD" w:rsidRPr="00F37334" w:rsidRDefault="007E1CF4" w:rsidP="00965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334">
        <w:rPr>
          <w:rFonts w:ascii="Times New Roman" w:hAnsi="Times New Roman" w:cs="Times New Roman"/>
          <w:b/>
          <w:sz w:val="28"/>
          <w:szCs w:val="28"/>
        </w:rPr>
        <w:t>В</w:t>
      </w:r>
      <w:r w:rsidR="00056A29" w:rsidRPr="00F37334">
        <w:rPr>
          <w:rFonts w:ascii="Times New Roman" w:hAnsi="Times New Roman" w:cs="Times New Roman"/>
          <w:b/>
          <w:sz w:val="28"/>
          <w:szCs w:val="28"/>
        </w:rPr>
        <w:t>ажно!</w:t>
      </w:r>
      <w:r w:rsidR="00965A70" w:rsidRPr="00F37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334" w:rsidRPr="00F37334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6500AD" w:rsidRPr="00F37334">
        <w:rPr>
          <w:rFonts w:ascii="Times New Roman" w:hAnsi="Times New Roman" w:cs="Times New Roman"/>
          <w:sz w:val="28"/>
          <w:szCs w:val="28"/>
        </w:rPr>
        <w:t xml:space="preserve"> мо</w:t>
      </w:r>
      <w:r w:rsidR="00F37334" w:rsidRPr="00F37334">
        <w:rPr>
          <w:rFonts w:ascii="Times New Roman" w:hAnsi="Times New Roman" w:cs="Times New Roman"/>
          <w:sz w:val="28"/>
          <w:szCs w:val="28"/>
        </w:rPr>
        <w:t>жет</w:t>
      </w:r>
      <w:r w:rsidR="006500AD" w:rsidRPr="00F37334">
        <w:rPr>
          <w:rFonts w:ascii="Times New Roman" w:hAnsi="Times New Roman" w:cs="Times New Roman"/>
          <w:sz w:val="28"/>
          <w:szCs w:val="28"/>
        </w:rPr>
        <w:t xml:space="preserve"> быть снят с кадастрового учета. Обычно это делается по следующим причинам:</w:t>
      </w:r>
    </w:p>
    <w:p w:rsidR="006500AD" w:rsidRPr="00F37334" w:rsidRDefault="00965A70" w:rsidP="00965A70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7334">
        <w:rPr>
          <w:rFonts w:ascii="Times New Roman" w:hAnsi="Times New Roman" w:cs="Times New Roman"/>
          <w:sz w:val="28"/>
          <w:szCs w:val="28"/>
        </w:rPr>
        <w:t>п</w:t>
      </w:r>
      <w:r w:rsidR="006500AD" w:rsidRPr="00F37334">
        <w:rPr>
          <w:rFonts w:ascii="Times New Roman" w:hAnsi="Times New Roman" w:cs="Times New Roman"/>
          <w:sz w:val="28"/>
          <w:szCs w:val="28"/>
        </w:rPr>
        <w:t xml:space="preserve">осле раздела участка не оформлено право собственности на вновь образованные </w:t>
      </w:r>
      <w:r w:rsidR="00D4295D" w:rsidRPr="00F37334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F37334">
        <w:rPr>
          <w:rFonts w:ascii="Times New Roman" w:hAnsi="Times New Roman" w:cs="Times New Roman"/>
          <w:sz w:val="28"/>
          <w:szCs w:val="28"/>
        </w:rPr>
        <w:t>;</w:t>
      </w:r>
    </w:p>
    <w:p w:rsidR="006500AD" w:rsidRPr="00F37334" w:rsidRDefault="00965A70" w:rsidP="00965A70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7334">
        <w:rPr>
          <w:rFonts w:ascii="Times New Roman" w:hAnsi="Times New Roman" w:cs="Times New Roman"/>
          <w:sz w:val="28"/>
          <w:szCs w:val="28"/>
        </w:rPr>
        <w:t>з</w:t>
      </w:r>
      <w:r w:rsidR="006500AD" w:rsidRPr="00F37334">
        <w:rPr>
          <w:rFonts w:ascii="Times New Roman" w:hAnsi="Times New Roman" w:cs="Times New Roman"/>
          <w:sz w:val="28"/>
          <w:szCs w:val="28"/>
        </w:rPr>
        <w:t xml:space="preserve">емля имеет особый, «временный», статус. Это означает, что участок прошел </w:t>
      </w:r>
      <w:r w:rsidR="00887018" w:rsidRPr="00F37334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056A29" w:rsidRPr="00F37334">
        <w:rPr>
          <w:rFonts w:ascii="Times New Roman" w:hAnsi="Times New Roman" w:cs="Times New Roman"/>
          <w:sz w:val="28"/>
          <w:szCs w:val="28"/>
        </w:rPr>
        <w:t xml:space="preserve">кадастрового учета </w:t>
      </w:r>
      <w:r w:rsidR="006500AD" w:rsidRPr="00F37334">
        <w:rPr>
          <w:rFonts w:ascii="Times New Roman" w:hAnsi="Times New Roman" w:cs="Times New Roman"/>
          <w:sz w:val="28"/>
          <w:szCs w:val="28"/>
        </w:rPr>
        <w:t>до 01</w:t>
      </w:r>
      <w:r w:rsidR="00FE3D35" w:rsidRPr="00F37334">
        <w:rPr>
          <w:rFonts w:ascii="Times New Roman" w:hAnsi="Times New Roman" w:cs="Times New Roman"/>
          <w:sz w:val="28"/>
          <w:szCs w:val="28"/>
        </w:rPr>
        <w:t xml:space="preserve"> января 2017 </w:t>
      </w:r>
      <w:r w:rsidR="006500AD" w:rsidRPr="00F37334">
        <w:rPr>
          <w:rFonts w:ascii="Times New Roman" w:hAnsi="Times New Roman" w:cs="Times New Roman"/>
          <w:sz w:val="28"/>
          <w:szCs w:val="28"/>
        </w:rPr>
        <w:t>г</w:t>
      </w:r>
      <w:r w:rsidR="00FE3D35" w:rsidRPr="00F37334">
        <w:rPr>
          <w:rFonts w:ascii="Times New Roman" w:hAnsi="Times New Roman" w:cs="Times New Roman"/>
          <w:sz w:val="28"/>
          <w:szCs w:val="28"/>
        </w:rPr>
        <w:t>ода</w:t>
      </w:r>
      <w:r w:rsidR="006500AD" w:rsidRPr="00F37334">
        <w:rPr>
          <w:rFonts w:ascii="Times New Roman" w:hAnsi="Times New Roman" w:cs="Times New Roman"/>
          <w:sz w:val="28"/>
          <w:szCs w:val="28"/>
        </w:rPr>
        <w:t xml:space="preserve">, но право собственности на него не зарегистрировано до истечения его временного статуса. </w:t>
      </w:r>
      <w:r w:rsidR="00887018" w:rsidRPr="00F37334">
        <w:rPr>
          <w:rFonts w:ascii="Times New Roman" w:hAnsi="Times New Roman" w:cs="Times New Roman"/>
          <w:sz w:val="28"/>
          <w:szCs w:val="28"/>
        </w:rPr>
        <w:t>Запис</w:t>
      </w:r>
      <w:r w:rsidR="00F37334">
        <w:rPr>
          <w:rFonts w:ascii="Times New Roman" w:hAnsi="Times New Roman" w:cs="Times New Roman"/>
          <w:sz w:val="28"/>
          <w:szCs w:val="28"/>
        </w:rPr>
        <w:t>ь о праве</w:t>
      </w:r>
      <w:r w:rsidR="00887018" w:rsidRPr="00F37334">
        <w:rPr>
          <w:rFonts w:ascii="Times New Roman" w:hAnsi="Times New Roman" w:cs="Times New Roman"/>
          <w:sz w:val="28"/>
          <w:szCs w:val="28"/>
        </w:rPr>
        <w:t xml:space="preserve"> по т</w:t>
      </w:r>
      <w:r w:rsidR="006500AD" w:rsidRPr="00F37334">
        <w:rPr>
          <w:rFonts w:ascii="Times New Roman" w:hAnsi="Times New Roman" w:cs="Times New Roman"/>
          <w:sz w:val="28"/>
          <w:szCs w:val="28"/>
        </w:rPr>
        <w:t>аки</w:t>
      </w:r>
      <w:r w:rsidR="00887018" w:rsidRPr="00F37334">
        <w:rPr>
          <w:rFonts w:ascii="Times New Roman" w:hAnsi="Times New Roman" w:cs="Times New Roman"/>
          <w:sz w:val="28"/>
          <w:szCs w:val="28"/>
        </w:rPr>
        <w:t>м</w:t>
      </w:r>
      <w:r w:rsidR="006500AD" w:rsidRPr="00F3733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87018" w:rsidRPr="00F37334">
        <w:rPr>
          <w:rFonts w:ascii="Times New Roman" w:hAnsi="Times New Roman" w:cs="Times New Roman"/>
          <w:sz w:val="28"/>
          <w:szCs w:val="28"/>
        </w:rPr>
        <w:t>ам</w:t>
      </w:r>
      <w:r w:rsidR="006500AD" w:rsidRPr="00F37334">
        <w:rPr>
          <w:rFonts w:ascii="Times New Roman" w:hAnsi="Times New Roman" w:cs="Times New Roman"/>
          <w:sz w:val="28"/>
          <w:szCs w:val="28"/>
        </w:rPr>
        <w:t xml:space="preserve"> должны быть внесены </w:t>
      </w:r>
      <w:r w:rsidR="00F37334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7448DF" w:rsidRPr="00F37334">
        <w:rPr>
          <w:rFonts w:ascii="Times New Roman" w:hAnsi="Times New Roman" w:cs="Times New Roman"/>
          <w:sz w:val="28"/>
          <w:szCs w:val="28"/>
        </w:rPr>
        <w:t xml:space="preserve">до 01 марта </w:t>
      </w:r>
      <w:r w:rsidRPr="00F37334">
        <w:rPr>
          <w:rFonts w:ascii="Times New Roman" w:hAnsi="Times New Roman" w:cs="Times New Roman"/>
          <w:sz w:val="28"/>
          <w:szCs w:val="28"/>
        </w:rPr>
        <w:t>2022 года;</w:t>
      </w:r>
    </w:p>
    <w:p w:rsidR="006500AD" w:rsidRDefault="00965A70" w:rsidP="00965A70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7334">
        <w:rPr>
          <w:rFonts w:ascii="Times New Roman" w:hAnsi="Times New Roman" w:cs="Times New Roman"/>
          <w:sz w:val="28"/>
          <w:szCs w:val="28"/>
        </w:rPr>
        <w:t>з</w:t>
      </w:r>
      <w:r w:rsidR="006500AD" w:rsidRPr="00F37334">
        <w:rPr>
          <w:rFonts w:ascii="Times New Roman" w:hAnsi="Times New Roman" w:cs="Times New Roman"/>
          <w:sz w:val="28"/>
          <w:szCs w:val="28"/>
        </w:rPr>
        <w:t>емля получена в наследство и запись о правообладателе «старого» участка в ЕГРН не внесена, или же земля была по каким-то прич</w:t>
      </w:r>
      <w:r w:rsidR="007F4C2E">
        <w:rPr>
          <w:rFonts w:ascii="Times New Roman" w:hAnsi="Times New Roman" w:cs="Times New Roman"/>
          <w:sz w:val="28"/>
          <w:szCs w:val="28"/>
        </w:rPr>
        <w:t>инам снята с кадастрового учета;</w:t>
      </w:r>
    </w:p>
    <w:p w:rsidR="007F4C2E" w:rsidRPr="00F37334" w:rsidRDefault="007F4C2E" w:rsidP="00965A70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ранее учтенному участку органами власти не выявлены сведения о правообладателе.</w:t>
      </w:r>
    </w:p>
    <w:p w:rsidR="0053748B" w:rsidRPr="0053748B" w:rsidRDefault="0053748B" w:rsidP="00965A70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8B">
        <w:rPr>
          <w:rFonts w:ascii="Times New Roman" w:hAnsi="Times New Roman" w:cs="Times New Roman"/>
          <w:b/>
          <w:sz w:val="28"/>
          <w:szCs w:val="28"/>
        </w:rPr>
        <w:t>Что делать в таком случае?</w:t>
      </w:r>
    </w:p>
    <w:p w:rsidR="00B45655" w:rsidRDefault="00B45655" w:rsidP="00965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5655">
        <w:rPr>
          <w:rFonts w:ascii="Times New Roman" w:hAnsi="Times New Roman" w:cs="Times New Roman"/>
          <w:sz w:val="28"/>
          <w:szCs w:val="28"/>
        </w:rPr>
        <w:t xml:space="preserve">равообладатели ранее учтенных объектов недвижимости могут самостоятельно подать в </w:t>
      </w:r>
      <w:proofErr w:type="spellStart"/>
      <w:r w:rsidRPr="00B4565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45655">
        <w:rPr>
          <w:rFonts w:ascii="Times New Roman" w:hAnsi="Times New Roman" w:cs="Times New Roman"/>
          <w:sz w:val="28"/>
          <w:szCs w:val="28"/>
        </w:rPr>
        <w:t xml:space="preserve"> заявление о государственно</w:t>
      </w:r>
      <w:r>
        <w:rPr>
          <w:rFonts w:ascii="Times New Roman" w:hAnsi="Times New Roman" w:cs="Times New Roman"/>
          <w:sz w:val="28"/>
          <w:szCs w:val="28"/>
        </w:rPr>
        <w:t>м кадастровом учете и</w:t>
      </w:r>
      <w:r w:rsidRPr="00B45655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>истрации ранее возникшего права.</w:t>
      </w:r>
      <w:r w:rsidRPr="00B45655">
        <w:rPr>
          <w:rFonts w:ascii="Times New Roman" w:hAnsi="Times New Roman" w:cs="Times New Roman"/>
          <w:sz w:val="28"/>
          <w:szCs w:val="28"/>
        </w:rPr>
        <w:t xml:space="preserve"> Для этого достаточно обратиться в офисы МФЦ с паспортом и правоустанавливающим документом, и написать заявление. Сведения могут быть внесены в ЕГРН на основании любого документа, устанавливающего или подтверждающего право на объект недвижимости, и содержащего данные, позволяющие считать такой объект ранее учтенным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CF4" w:rsidRPr="00BB59FF" w:rsidRDefault="007E1CF4" w:rsidP="00965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отметим, что У</w:t>
      </w:r>
      <w:r w:rsidRPr="00821D74">
        <w:rPr>
          <w:rFonts w:ascii="Times New Roman" w:hAnsi="Times New Roman" w:cs="Times New Roman"/>
          <w:sz w:val="28"/>
          <w:szCs w:val="28"/>
        </w:rPr>
        <w:t xml:space="preserve">правление Росреестра Мурманской области совместно с региональными МФЦ регулярно проводит акцию «Приди и </w:t>
      </w:r>
      <w:r w:rsidRPr="00821D74">
        <w:rPr>
          <w:rFonts w:ascii="Times New Roman" w:hAnsi="Times New Roman" w:cs="Times New Roman"/>
          <w:sz w:val="28"/>
          <w:szCs w:val="28"/>
        </w:rPr>
        <w:lastRenderedPageBreak/>
        <w:t xml:space="preserve">получи». В рамках акции граждане могут в кратчайшие сроки зарегистрировать права на свою ранее учтенную недвижимость, приобретенную до 31 января 1998 года. Такая регистрация проводится </w:t>
      </w:r>
      <w:r w:rsidRPr="00BB59FF">
        <w:rPr>
          <w:rFonts w:ascii="Times New Roman" w:hAnsi="Times New Roman" w:cs="Times New Roman"/>
          <w:sz w:val="28"/>
          <w:szCs w:val="28"/>
        </w:rPr>
        <w:t>Росреестром бесплатно.</w:t>
      </w:r>
    </w:p>
    <w:p w:rsidR="000057E1" w:rsidRPr="00965A70" w:rsidRDefault="000057E1" w:rsidP="00965A70">
      <w:pPr>
        <w:pStyle w:val="Normal1"/>
        <w:spacing w:line="360" w:lineRule="auto"/>
        <w:ind w:firstLine="567"/>
        <w:rPr>
          <w:rFonts w:ascii="Times New Roman" w:hAnsi="Times New Roman" w:cs="Times New Roman"/>
        </w:rPr>
      </w:pPr>
      <w:r w:rsidRPr="00965A70">
        <w:rPr>
          <w:rFonts w:ascii="Times New Roman" w:hAnsi="Times New Roman" w:cs="Times New Roman"/>
          <w:i/>
          <w:iCs/>
        </w:rPr>
        <w:t>«Регистрация ранее учтенных объектов недвижимости в ЕГРН позволяет правообладателям этой недвижимости доказать свое законное право на неё и свести к минимуму риск любых мошеннических действий в отношении данной недвижимости»</w:t>
      </w:r>
      <w:r w:rsidR="00965A70" w:rsidRPr="00965A70">
        <w:rPr>
          <w:rFonts w:ascii="Times New Roman" w:hAnsi="Times New Roman" w:cs="Times New Roman"/>
          <w:i/>
          <w:iCs/>
        </w:rPr>
        <w:t>,</w:t>
      </w:r>
      <w:r w:rsidRPr="00965A70">
        <w:rPr>
          <w:rFonts w:ascii="Times New Roman" w:hAnsi="Times New Roman" w:cs="Times New Roman"/>
          <w:i/>
          <w:iCs/>
        </w:rPr>
        <w:t xml:space="preserve"> </w:t>
      </w:r>
      <w:r w:rsidR="00965A70" w:rsidRPr="00965A70">
        <w:rPr>
          <w:rFonts w:ascii="Times New Roman" w:hAnsi="Times New Roman" w:cs="Times New Roman"/>
          <w:i/>
          <w:iCs/>
        </w:rPr>
        <w:t>–</w:t>
      </w:r>
      <w:r w:rsidRPr="00965A70">
        <w:rPr>
          <w:rFonts w:ascii="Times New Roman" w:hAnsi="Times New Roman" w:cs="Times New Roman"/>
          <w:i/>
          <w:iCs/>
        </w:rPr>
        <w:t xml:space="preserve"> </w:t>
      </w:r>
      <w:r w:rsidRPr="00965A70">
        <w:rPr>
          <w:rFonts w:ascii="Times New Roman" w:hAnsi="Times New Roman" w:cs="Times New Roman"/>
          <w:iCs/>
        </w:rPr>
        <w:t xml:space="preserve">отметила </w:t>
      </w:r>
      <w:r w:rsidR="00965A70" w:rsidRPr="00965A70">
        <w:rPr>
          <w:rFonts w:ascii="Times New Roman" w:hAnsi="Times New Roman" w:cs="Times New Roman"/>
          <w:b/>
          <w:iCs/>
        </w:rPr>
        <w:t>н</w:t>
      </w:r>
      <w:r w:rsidRPr="00965A70">
        <w:rPr>
          <w:rFonts w:ascii="Times New Roman" w:hAnsi="Times New Roman" w:cs="Times New Roman"/>
          <w:b/>
        </w:rPr>
        <w:t xml:space="preserve">ачальник отдела </w:t>
      </w:r>
      <w:r w:rsidR="00E7331C" w:rsidRPr="00965A70">
        <w:rPr>
          <w:rFonts w:ascii="Times New Roman" w:hAnsi="Times New Roman" w:cs="Times New Roman"/>
          <w:b/>
        </w:rPr>
        <w:t>обработки документов и обеспечения учетных действий</w:t>
      </w:r>
      <w:r w:rsidRPr="00965A70">
        <w:rPr>
          <w:rFonts w:ascii="Times New Roman" w:hAnsi="Times New Roman" w:cs="Times New Roman"/>
          <w:b/>
        </w:rPr>
        <w:t xml:space="preserve"> Кадастровой палаты по Мурманской области Елена </w:t>
      </w:r>
      <w:proofErr w:type="spellStart"/>
      <w:r w:rsidRPr="00965A70">
        <w:rPr>
          <w:rFonts w:ascii="Times New Roman" w:hAnsi="Times New Roman" w:cs="Times New Roman"/>
          <w:b/>
        </w:rPr>
        <w:t>Курпакова</w:t>
      </w:r>
      <w:proofErr w:type="spellEnd"/>
      <w:r w:rsidRPr="00965A70">
        <w:rPr>
          <w:rFonts w:ascii="Times New Roman" w:hAnsi="Times New Roman" w:cs="Times New Roman"/>
          <w:i/>
          <w:iCs/>
        </w:rPr>
        <w:t xml:space="preserve">. </w:t>
      </w:r>
    </w:p>
    <w:p w:rsidR="000057E1" w:rsidRDefault="007943A6" w:rsidP="00965A70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12F">
        <w:rPr>
          <w:sz w:val="28"/>
          <w:szCs w:val="28"/>
        </w:rPr>
        <w:t xml:space="preserve">Также наличие в ЕГРН актуальных сведений о характеристиках </w:t>
      </w:r>
      <w:r>
        <w:rPr>
          <w:sz w:val="28"/>
          <w:szCs w:val="28"/>
        </w:rPr>
        <w:t>объекта недвижимости</w:t>
      </w:r>
      <w:r w:rsidRPr="00B9612F">
        <w:rPr>
          <w:sz w:val="28"/>
          <w:szCs w:val="28"/>
        </w:rPr>
        <w:t xml:space="preserve"> позволит корректно определить его кадастровую стоимость и, как следствие, </w:t>
      </w:r>
      <w:r>
        <w:rPr>
          <w:sz w:val="28"/>
          <w:szCs w:val="28"/>
        </w:rPr>
        <w:t xml:space="preserve">имущественный </w:t>
      </w:r>
      <w:r w:rsidRPr="00B9612F">
        <w:rPr>
          <w:sz w:val="28"/>
          <w:szCs w:val="28"/>
        </w:rPr>
        <w:t>налог.</w:t>
      </w:r>
    </w:p>
    <w:p w:rsidR="00D47176" w:rsidRDefault="00D47176" w:rsidP="00965A70">
      <w:pPr>
        <w:pStyle w:val="A8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176">
        <w:rPr>
          <w:rFonts w:ascii="Times New Roman" w:hAnsi="Times New Roman" w:cs="Times New Roman"/>
          <w:sz w:val="28"/>
          <w:szCs w:val="28"/>
        </w:rPr>
        <w:t xml:space="preserve">Напомним, 29 июня 2021 года вступили в силу изменения в Закон о </w:t>
      </w:r>
      <w:proofErr w:type="spellStart"/>
      <w:r w:rsidRPr="00D47176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D47176">
        <w:rPr>
          <w:rFonts w:ascii="Times New Roman" w:hAnsi="Times New Roman" w:cs="Times New Roman"/>
          <w:sz w:val="28"/>
          <w:szCs w:val="28"/>
        </w:rPr>
        <w:t xml:space="preserve"> недвижимости. Законом предусмотрены процедуры выявления правообладателей ранее учтенных объектов недвижимости, а также процедура внесения этих сведений в ЕГРН.</w:t>
      </w:r>
    </w:p>
    <w:p w:rsidR="006500AD" w:rsidRDefault="006500AD" w:rsidP="006500A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6500AD" w:rsidRPr="008D3295" w:rsidRDefault="006500AD" w:rsidP="006500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 палата по Мурманской области:</w:t>
      </w:r>
    </w:p>
    <w:p w:rsidR="006500AD" w:rsidRPr="008D3295" w:rsidRDefault="006500AD" w:rsidP="006500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6500AD" w:rsidRPr="008D3295" w:rsidRDefault="006500AD" w:rsidP="006500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; 40-30-12</w:t>
      </w:r>
    </w:p>
    <w:p w:rsidR="006500AD" w:rsidRPr="008D3295" w:rsidRDefault="006500AD" w:rsidP="006500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C26260" w:rsidRPr="007943A6" w:rsidRDefault="006500AD" w:rsidP="006500AD">
      <w:pPr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sectPr w:rsidR="00C26260" w:rsidRPr="007943A6" w:rsidSect="0082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7A0C"/>
    <w:multiLevelType w:val="hybridMultilevel"/>
    <w:tmpl w:val="51628C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72D238C7"/>
    <w:multiLevelType w:val="hybridMultilevel"/>
    <w:tmpl w:val="D534E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A21B3"/>
    <w:multiLevelType w:val="hybridMultilevel"/>
    <w:tmpl w:val="F3FCA9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0AD"/>
    <w:rsid w:val="000057E1"/>
    <w:rsid w:val="00053314"/>
    <w:rsid w:val="00056A29"/>
    <w:rsid w:val="00084866"/>
    <w:rsid w:val="00166D09"/>
    <w:rsid w:val="00255EFE"/>
    <w:rsid w:val="002F6EE4"/>
    <w:rsid w:val="00346037"/>
    <w:rsid w:val="003E559C"/>
    <w:rsid w:val="003E6FD3"/>
    <w:rsid w:val="0040422C"/>
    <w:rsid w:val="0051631C"/>
    <w:rsid w:val="0053748B"/>
    <w:rsid w:val="005D358D"/>
    <w:rsid w:val="006500AD"/>
    <w:rsid w:val="006C51C7"/>
    <w:rsid w:val="00714A7E"/>
    <w:rsid w:val="007270B3"/>
    <w:rsid w:val="007448DF"/>
    <w:rsid w:val="00782665"/>
    <w:rsid w:val="007943A6"/>
    <w:rsid w:val="007A5E16"/>
    <w:rsid w:val="007C7AED"/>
    <w:rsid w:val="007D0D2D"/>
    <w:rsid w:val="007E1CF4"/>
    <w:rsid w:val="007F4C2E"/>
    <w:rsid w:val="008208C6"/>
    <w:rsid w:val="0086645C"/>
    <w:rsid w:val="00887018"/>
    <w:rsid w:val="008B222C"/>
    <w:rsid w:val="008C40D6"/>
    <w:rsid w:val="008D5C55"/>
    <w:rsid w:val="00965A70"/>
    <w:rsid w:val="009C1349"/>
    <w:rsid w:val="00A145BA"/>
    <w:rsid w:val="00A95096"/>
    <w:rsid w:val="00B45655"/>
    <w:rsid w:val="00B55231"/>
    <w:rsid w:val="00B9612F"/>
    <w:rsid w:val="00C26260"/>
    <w:rsid w:val="00C51CC6"/>
    <w:rsid w:val="00CD71D8"/>
    <w:rsid w:val="00D15C1F"/>
    <w:rsid w:val="00D22BDD"/>
    <w:rsid w:val="00D4295D"/>
    <w:rsid w:val="00D45ADA"/>
    <w:rsid w:val="00D47176"/>
    <w:rsid w:val="00DB04E8"/>
    <w:rsid w:val="00DF773E"/>
    <w:rsid w:val="00E061CB"/>
    <w:rsid w:val="00E32478"/>
    <w:rsid w:val="00E7331C"/>
    <w:rsid w:val="00EF77F3"/>
    <w:rsid w:val="00F23569"/>
    <w:rsid w:val="00F37334"/>
    <w:rsid w:val="00F52FB4"/>
    <w:rsid w:val="00FB6045"/>
    <w:rsid w:val="00FE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0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0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222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2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 1"/>
    <w:rsid w:val="000057E1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8">
    <w:name w:val="Текстовый блок A"/>
    <w:rsid w:val="00D471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283020/11/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eservices/request_info_from_egr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v.kadastr.ru" TargetMode="External"/><Relationship Id="rId11" Type="http://schemas.openxmlformats.org/officeDocument/2006/relationships/hyperlink" Target="https://lk.rosreestr.ru/eservices/real-estate-objects-onlin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fc5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Ganeeva_VV</cp:lastModifiedBy>
  <cp:revision>6</cp:revision>
  <dcterms:created xsi:type="dcterms:W3CDTF">2021-12-15T11:17:00Z</dcterms:created>
  <dcterms:modified xsi:type="dcterms:W3CDTF">2021-12-15T11:53:00Z</dcterms:modified>
</cp:coreProperties>
</file>