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E6" w:rsidRDefault="00326E76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98133" cy="795867"/>
                <wp:effectExtent l="0" t="0" r="2540" b="4445"/>
                <wp:docPr id="1" name="Рисунок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9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07912" cy="7997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57.3pt;height:62.7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</w:p>
    <w:p w:rsidR="005B0BE6" w:rsidRDefault="005B0BE6">
      <w:pPr>
        <w:pStyle w:val="af9"/>
      </w:pPr>
    </w:p>
    <w:p w:rsidR="005B0BE6" w:rsidRDefault="00326E76">
      <w:pPr>
        <w:pStyle w:val="af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Пресс-релиз</w:t>
      </w:r>
    </w:p>
    <w:p w:rsidR="005B0BE6" w:rsidRDefault="005B0BE6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5B0BE6" w:rsidRDefault="00326E76">
      <w:pPr>
        <w:widowControl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РОСРЕЕСТРА ПО МУРМАНСКОЙ ОБЛАСТИ ИНФОРМИРУЕТ</w:t>
      </w:r>
    </w:p>
    <w:p w:rsidR="005B0BE6" w:rsidRDefault="005B0BE6">
      <w:pPr>
        <w:widowControl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BE6" w:rsidRDefault="00326E76">
      <w:pPr>
        <w:widowControl w:val="0"/>
        <w:spacing w:after="0" w:line="240" w:lineRule="auto"/>
        <w:ind w:left="159" w:firstLine="697"/>
        <w:jc w:val="center"/>
        <w:rPr>
          <w:rFonts w:ascii="Times New Roman" w:eastAsia="Calibri" w:hAnsi="Times New Roman" w:cs="Times New Roman"/>
          <w:b/>
          <w:color w:val="365F9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365F91"/>
          <w:sz w:val="30"/>
          <w:szCs w:val="30"/>
        </w:rPr>
        <w:t xml:space="preserve">О чем нужно знать владельцу огородного участка </w:t>
      </w:r>
    </w:p>
    <w:p w:rsidR="005B0BE6" w:rsidRDefault="005B0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BE6" w:rsidRDefault="00326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жилой дом, баню, гараж на собственном участке, используемом для огородничества, – распространенное желание многих собственников. Мечтая о собственном хозяйстве, собственники участков не всегда учитывают существующие правила использования земель. Ведь иногда большие планы могут не совпадать с требованиями закона.</w:t>
      </w:r>
    </w:p>
    <w:p w:rsidR="005B0BE6" w:rsidRDefault="00326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знать, что по сравнению с садоводческим или дачным земельным участком, земля для огородничества имеет самое узкое разрешенное использование.</w:t>
      </w:r>
      <w:r w:rsidR="00EB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устанавливает порядок использования огородных земельных участков.</w:t>
      </w:r>
      <w:r w:rsidR="00EB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B0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участках предусмотрено осуществление следующей деятельности:</w:t>
      </w:r>
    </w:p>
    <w:p w:rsidR="005B0BE6" w:rsidRDefault="0028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6E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гражданами для собственных нужд овощей и картофеля, ягод,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сельскохозяйственных культур;</w:t>
      </w:r>
    </w:p>
    <w:p w:rsidR="005B0BE6" w:rsidRDefault="00326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возведение некапитальных хозяйственных построек, где можно хранить урожай и сель</w:t>
      </w:r>
      <w:r w:rsidR="00EB0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скохозяйственную технику;</w:t>
      </w:r>
    </w:p>
    <w:p w:rsidR="00EB0B5C" w:rsidRDefault="00EB0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отдых.</w:t>
      </w:r>
    </w:p>
    <w:p w:rsidR="005B0BE6" w:rsidRDefault="00B35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6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северян, что</w:t>
      </w:r>
      <w:r w:rsidR="0032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садовых участках можн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строить дома, а на огородных -</w:t>
      </w:r>
      <w:r w:rsidR="0032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хозяйственные постройки для хранения инвентаря и урожая сельскохозяйственных культур. Такие постройки должны быть некапитальными.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знать, что на земельном участке, предоставленном для ведения огородничества, можно ничего не выращивать, а просто приезжать отдыхать. Это не будет нарушением земельного законодательства. Если, конечно, при этом соблюдаются все нормы пожарной безопасности, а сам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 не зарастает сорняками», - отметила начальник отдела государственного земельного надзора Управления Росреестра по </w:t>
      </w:r>
      <w:r w:rsidR="00F033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урманской области Татьяна Швейцер.</w:t>
      </w:r>
    </w:p>
    <w:p w:rsidR="005B0BE6" w:rsidRDefault="00326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садовый у вас участок или огородный можно</w:t>
      </w:r>
      <w:r w:rsidR="00B33D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заказав выписку из Единого государственного реестра недвижимости </w:t>
      </w:r>
      <w:r w:rsidR="00585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участок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5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Росреестра</w:t>
      </w:r>
      <w:r w:rsidR="00B3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B35E3D" w:rsidRPr="003C4950"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https://rosreestr.gov.ru</w:t>
        </w:r>
      </w:hyperlink>
      <w:r w:rsidR="00F0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Госу</w:t>
      </w:r>
      <w:r w:rsidR="00D551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332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лугах</w:t>
      </w:r>
      <w:r w:rsidR="005857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="00B33D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на публичной кадастровой карте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B33D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«разрешенное использование»</w:t>
      </w:r>
      <w:r w:rsidR="00D551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BE6" w:rsidRDefault="00326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Проконсультироваться по вопросам земельного контроля </w:t>
      </w:r>
      <w:r w:rsidR="00B35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северяне 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</w:t>
      </w:r>
      <w:r w:rsidR="00B35E3D" w:rsidRPr="00B3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="00B3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Росреестра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(8152) 56-70-01.</w:t>
      </w:r>
    </w:p>
    <w:p w:rsidR="00E754FA" w:rsidRDefault="00E75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BE6" w:rsidRDefault="00326E7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32" type="#_x0000_t32" style="position:absolute;z-index:251659264;o:allowoverlap:true;o:allowincell:true;mso-position-horizontal-relative:text;margin-left:-5.9pt;mso-position-horizontal:absolute;mso-position-vertical-relative:text;margin-top:3.8pt;mso-position-vertical:absolute;width:472.5pt;height:0.0pt;mso-wrap-distance-left:9.0pt;mso-wrap-distance-top:0.0pt;mso-wrap-distance-right:9.0pt;mso-wrap-distance-bottom:-169093.2pt;visibility:visible;" filled="f" strokecolor="#0070C0" strokeweight="1.25pt"/>
            </w:pict>
          </mc:Fallback>
        </mc:AlternateContent>
      </w:r>
    </w:p>
    <w:p w:rsidR="005B0BE6" w:rsidRDefault="005B0B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B0BE6" w:rsidRDefault="0032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Контакты для СМИ: </w:t>
      </w:r>
    </w:p>
    <w:p w:rsidR="005B0BE6" w:rsidRDefault="003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Пресс-службаУправления Росреестра по Мурманской области</w:t>
      </w:r>
    </w:p>
    <w:p w:rsidR="005B0BE6" w:rsidRDefault="003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(8152) 567001 (доб. 3004)</w:t>
      </w:r>
    </w:p>
    <w:p w:rsidR="005B0BE6" w:rsidRDefault="0032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51_upr@rosreestr.ru</w:t>
      </w:r>
    </w:p>
    <w:p w:rsidR="005B0BE6" w:rsidRDefault="0032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183025, г. Мурманск, ул. Полярные Зори, 22</w:t>
      </w:r>
    </w:p>
    <w:sectPr w:rsidR="005B0BE6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22" w:rsidRDefault="00275C22">
      <w:pPr>
        <w:spacing w:after="0" w:line="240" w:lineRule="auto"/>
      </w:pPr>
      <w:r>
        <w:separator/>
      </w:r>
    </w:p>
  </w:endnote>
  <w:endnote w:type="continuationSeparator" w:id="0">
    <w:p w:rsidR="00275C22" w:rsidRDefault="0027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22" w:rsidRDefault="00275C22">
      <w:pPr>
        <w:spacing w:after="0" w:line="240" w:lineRule="auto"/>
      </w:pPr>
      <w:r>
        <w:separator/>
      </w:r>
    </w:p>
  </w:footnote>
  <w:footnote w:type="continuationSeparator" w:id="0">
    <w:p w:rsidR="00275C22" w:rsidRDefault="0027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404E"/>
    <w:multiLevelType w:val="hybridMultilevel"/>
    <w:tmpl w:val="7F30D02C"/>
    <w:lvl w:ilvl="0" w:tplc="A0C05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D567044">
      <w:start w:val="1"/>
      <w:numFmt w:val="lowerLetter"/>
      <w:lvlText w:val="%2."/>
      <w:lvlJc w:val="left"/>
      <w:pPr>
        <w:ind w:left="1647" w:hanging="360"/>
      </w:pPr>
    </w:lvl>
    <w:lvl w:ilvl="2" w:tplc="3B28B850">
      <w:start w:val="1"/>
      <w:numFmt w:val="lowerRoman"/>
      <w:lvlText w:val="%3."/>
      <w:lvlJc w:val="right"/>
      <w:pPr>
        <w:ind w:left="2367" w:hanging="180"/>
      </w:pPr>
    </w:lvl>
    <w:lvl w:ilvl="3" w:tplc="5EE4B864">
      <w:start w:val="1"/>
      <w:numFmt w:val="decimal"/>
      <w:lvlText w:val="%4."/>
      <w:lvlJc w:val="left"/>
      <w:pPr>
        <w:ind w:left="3087" w:hanging="360"/>
      </w:pPr>
    </w:lvl>
    <w:lvl w:ilvl="4" w:tplc="449C69AA">
      <w:start w:val="1"/>
      <w:numFmt w:val="lowerLetter"/>
      <w:lvlText w:val="%5."/>
      <w:lvlJc w:val="left"/>
      <w:pPr>
        <w:ind w:left="3807" w:hanging="360"/>
      </w:pPr>
    </w:lvl>
    <w:lvl w:ilvl="5" w:tplc="1C44BCB0">
      <w:start w:val="1"/>
      <w:numFmt w:val="lowerRoman"/>
      <w:lvlText w:val="%6."/>
      <w:lvlJc w:val="right"/>
      <w:pPr>
        <w:ind w:left="4527" w:hanging="180"/>
      </w:pPr>
    </w:lvl>
    <w:lvl w:ilvl="6" w:tplc="4790ED1A">
      <w:start w:val="1"/>
      <w:numFmt w:val="decimal"/>
      <w:lvlText w:val="%7."/>
      <w:lvlJc w:val="left"/>
      <w:pPr>
        <w:ind w:left="5247" w:hanging="360"/>
      </w:pPr>
    </w:lvl>
    <w:lvl w:ilvl="7" w:tplc="9AA8BE2E">
      <w:start w:val="1"/>
      <w:numFmt w:val="lowerLetter"/>
      <w:lvlText w:val="%8."/>
      <w:lvlJc w:val="left"/>
      <w:pPr>
        <w:ind w:left="5967" w:hanging="360"/>
      </w:pPr>
    </w:lvl>
    <w:lvl w:ilvl="8" w:tplc="800834CA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407BEC"/>
    <w:multiLevelType w:val="hybridMultilevel"/>
    <w:tmpl w:val="B1A2330C"/>
    <w:lvl w:ilvl="0" w:tplc="D0D64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7C668C">
      <w:start w:val="1"/>
      <w:numFmt w:val="lowerLetter"/>
      <w:lvlText w:val="%2."/>
      <w:lvlJc w:val="left"/>
      <w:pPr>
        <w:ind w:left="1440" w:hanging="360"/>
      </w:pPr>
    </w:lvl>
    <w:lvl w:ilvl="2" w:tplc="99643EBA">
      <w:start w:val="1"/>
      <w:numFmt w:val="lowerRoman"/>
      <w:lvlText w:val="%3."/>
      <w:lvlJc w:val="right"/>
      <w:pPr>
        <w:ind w:left="2160" w:hanging="180"/>
      </w:pPr>
    </w:lvl>
    <w:lvl w:ilvl="3" w:tplc="F488A816">
      <w:start w:val="1"/>
      <w:numFmt w:val="decimal"/>
      <w:lvlText w:val="%4."/>
      <w:lvlJc w:val="left"/>
      <w:pPr>
        <w:ind w:left="2880" w:hanging="360"/>
      </w:pPr>
    </w:lvl>
    <w:lvl w:ilvl="4" w:tplc="DC86A054">
      <w:start w:val="1"/>
      <w:numFmt w:val="lowerLetter"/>
      <w:lvlText w:val="%5."/>
      <w:lvlJc w:val="left"/>
      <w:pPr>
        <w:ind w:left="3600" w:hanging="360"/>
      </w:pPr>
    </w:lvl>
    <w:lvl w:ilvl="5" w:tplc="4D6CA09E">
      <w:start w:val="1"/>
      <w:numFmt w:val="lowerRoman"/>
      <w:lvlText w:val="%6."/>
      <w:lvlJc w:val="right"/>
      <w:pPr>
        <w:ind w:left="4320" w:hanging="180"/>
      </w:pPr>
    </w:lvl>
    <w:lvl w:ilvl="6" w:tplc="41EEC970">
      <w:start w:val="1"/>
      <w:numFmt w:val="decimal"/>
      <w:lvlText w:val="%7."/>
      <w:lvlJc w:val="left"/>
      <w:pPr>
        <w:ind w:left="5040" w:hanging="360"/>
      </w:pPr>
    </w:lvl>
    <w:lvl w:ilvl="7" w:tplc="884E7F8E">
      <w:start w:val="1"/>
      <w:numFmt w:val="lowerLetter"/>
      <w:lvlText w:val="%8."/>
      <w:lvlJc w:val="left"/>
      <w:pPr>
        <w:ind w:left="5760" w:hanging="360"/>
      </w:pPr>
    </w:lvl>
    <w:lvl w:ilvl="8" w:tplc="FAD8F6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0651"/>
    <w:multiLevelType w:val="hybridMultilevel"/>
    <w:tmpl w:val="1F6E3D98"/>
    <w:lvl w:ilvl="0" w:tplc="4532ED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5D3E6684">
      <w:start w:val="1"/>
      <w:numFmt w:val="lowerLetter"/>
      <w:lvlText w:val="%2."/>
      <w:lvlJc w:val="left"/>
      <w:pPr>
        <w:ind w:left="1440" w:hanging="360"/>
      </w:pPr>
    </w:lvl>
    <w:lvl w:ilvl="2" w:tplc="59FCA542">
      <w:start w:val="1"/>
      <w:numFmt w:val="lowerRoman"/>
      <w:lvlText w:val="%3."/>
      <w:lvlJc w:val="right"/>
      <w:pPr>
        <w:ind w:left="2160" w:hanging="180"/>
      </w:pPr>
    </w:lvl>
    <w:lvl w:ilvl="3" w:tplc="7D165792">
      <w:start w:val="1"/>
      <w:numFmt w:val="decimal"/>
      <w:lvlText w:val="%4."/>
      <w:lvlJc w:val="left"/>
      <w:pPr>
        <w:ind w:left="2880" w:hanging="360"/>
      </w:pPr>
    </w:lvl>
    <w:lvl w:ilvl="4" w:tplc="065EB58E">
      <w:start w:val="1"/>
      <w:numFmt w:val="lowerLetter"/>
      <w:lvlText w:val="%5."/>
      <w:lvlJc w:val="left"/>
      <w:pPr>
        <w:ind w:left="3600" w:hanging="360"/>
      </w:pPr>
    </w:lvl>
    <w:lvl w:ilvl="5" w:tplc="ADC86E0A">
      <w:start w:val="1"/>
      <w:numFmt w:val="lowerRoman"/>
      <w:lvlText w:val="%6."/>
      <w:lvlJc w:val="right"/>
      <w:pPr>
        <w:ind w:left="4320" w:hanging="180"/>
      </w:pPr>
    </w:lvl>
    <w:lvl w:ilvl="6" w:tplc="DB8E7A7E">
      <w:start w:val="1"/>
      <w:numFmt w:val="decimal"/>
      <w:lvlText w:val="%7."/>
      <w:lvlJc w:val="left"/>
      <w:pPr>
        <w:ind w:left="5040" w:hanging="360"/>
      </w:pPr>
    </w:lvl>
    <w:lvl w:ilvl="7" w:tplc="BC5EF984">
      <w:start w:val="1"/>
      <w:numFmt w:val="lowerLetter"/>
      <w:lvlText w:val="%8."/>
      <w:lvlJc w:val="left"/>
      <w:pPr>
        <w:ind w:left="5760" w:hanging="360"/>
      </w:pPr>
    </w:lvl>
    <w:lvl w:ilvl="8" w:tplc="CA8603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057A"/>
    <w:multiLevelType w:val="hybridMultilevel"/>
    <w:tmpl w:val="9A2AA3A6"/>
    <w:lvl w:ilvl="0" w:tplc="CA768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96B5B4">
      <w:start w:val="1"/>
      <w:numFmt w:val="lowerLetter"/>
      <w:lvlText w:val="%2."/>
      <w:lvlJc w:val="left"/>
      <w:pPr>
        <w:ind w:left="1440" w:hanging="360"/>
      </w:pPr>
    </w:lvl>
    <w:lvl w:ilvl="2" w:tplc="5FB28CC6">
      <w:start w:val="1"/>
      <w:numFmt w:val="lowerRoman"/>
      <w:lvlText w:val="%3."/>
      <w:lvlJc w:val="right"/>
      <w:pPr>
        <w:ind w:left="2160" w:hanging="180"/>
      </w:pPr>
    </w:lvl>
    <w:lvl w:ilvl="3" w:tplc="04744678">
      <w:start w:val="1"/>
      <w:numFmt w:val="decimal"/>
      <w:lvlText w:val="%4."/>
      <w:lvlJc w:val="left"/>
      <w:pPr>
        <w:ind w:left="2880" w:hanging="360"/>
      </w:pPr>
    </w:lvl>
    <w:lvl w:ilvl="4" w:tplc="E72062B4">
      <w:start w:val="1"/>
      <w:numFmt w:val="lowerLetter"/>
      <w:lvlText w:val="%5."/>
      <w:lvlJc w:val="left"/>
      <w:pPr>
        <w:ind w:left="3600" w:hanging="360"/>
      </w:pPr>
    </w:lvl>
    <w:lvl w:ilvl="5" w:tplc="04D6F720">
      <w:start w:val="1"/>
      <w:numFmt w:val="lowerRoman"/>
      <w:lvlText w:val="%6."/>
      <w:lvlJc w:val="right"/>
      <w:pPr>
        <w:ind w:left="4320" w:hanging="180"/>
      </w:pPr>
    </w:lvl>
    <w:lvl w:ilvl="6" w:tplc="4C188A4A">
      <w:start w:val="1"/>
      <w:numFmt w:val="decimal"/>
      <w:lvlText w:val="%7."/>
      <w:lvlJc w:val="left"/>
      <w:pPr>
        <w:ind w:left="5040" w:hanging="360"/>
      </w:pPr>
    </w:lvl>
    <w:lvl w:ilvl="7" w:tplc="CF3CD16A">
      <w:start w:val="1"/>
      <w:numFmt w:val="lowerLetter"/>
      <w:lvlText w:val="%8."/>
      <w:lvlJc w:val="left"/>
      <w:pPr>
        <w:ind w:left="5760" w:hanging="360"/>
      </w:pPr>
    </w:lvl>
    <w:lvl w:ilvl="8" w:tplc="453C8E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E6"/>
    <w:rsid w:val="00275C22"/>
    <w:rsid w:val="00281C99"/>
    <w:rsid w:val="00326E76"/>
    <w:rsid w:val="004E0CE6"/>
    <w:rsid w:val="0058570A"/>
    <w:rsid w:val="005B0BE6"/>
    <w:rsid w:val="00A014DB"/>
    <w:rsid w:val="00B33D03"/>
    <w:rsid w:val="00B35E3D"/>
    <w:rsid w:val="00D5516F"/>
    <w:rsid w:val="00E754FA"/>
    <w:rsid w:val="00EB0B5C"/>
    <w:rsid w:val="00F0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85AF"/>
  <w15:docId w15:val="{34BD653B-C8F2-425B-8F96-F83376BF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8B46-32F1-4F4C-81CA-DE49F5DA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Скрыганова Наталья Викторовна</cp:lastModifiedBy>
  <cp:revision>8</cp:revision>
  <dcterms:created xsi:type="dcterms:W3CDTF">2023-04-27T13:01:00Z</dcterms:created>
  <dcterms:modified xsi:type="dcterms:W3CDTF">2023-05-03T14:25:00Z</dcterms:modified>
</cp:coreProperties>
</file>