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096B25" w:rsidP="00785B48">
      <w:pPr>
        <w:jc w:val="both"/>
        <w:rPr>
          <w:b/>
          <w:sz w:val="26"/>
          <w:szCs w:val="26"/>
        </w:rPr>
      </w:pPr>
      <w:r w:rsidRPr="00096B25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95F42" w:rsidRPr="00F75B0D" w:rsidRDefault="00595F42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службыгосударственнойрегистрации,кадастра и картографиипо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E50B29" w:rsidRDefault="0060582B" w:rsidP="008567C6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Карты разные важны, карты очень нам нужны!</w:t>
      </w:r>
    </w:p>
    <w:p w:rsidR="008F3FB2" w:rsidRPr="003F2627" w:rsidRDefault="00E871E2" w:rsidP="008567C6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Всё</w:t>
      </w:r>
      <w:r w:rsidR="0060582B">
        <w:rPr>
          <w:color w:val="0070C0"/>
          <w:sz w:val="36"/>
          <w:szCs w:val="36"/>
        </w:rPr>
        <w:t xml:space="preserve"> о публичной кадастровой карте</w:t>
      </w:r>
    </w:p>
    <w:p w:rsidR="002435C3" w:rsidRDefault="002435C3" w:rsidP="002435C3">
      <w:pPr>
        <w:jc w:val="both"/>
        <w:rPr>
          <w:color w:val="0070C0"/>
          <w:sz w:val="36"/>
          <w:szCs w:val="36"/>
        </w:rPr>
      </w:pPr>
    </w:p>
    <w:p w:rsidR="00E05086" w:rsidRDefault="006B56AC" w:rsidP="002435C3">
      <w:pPr>
        <w:jc w:val="both"/>
        <w:rPr>
          <w:bCs/>
        </w:rPr>
      </w:pPr>
      <w:r w:rsidRPr="006B56AC">
        <w:rPr>
          <w:bCs/>
        </w:rPr>
        <w:t>Кто еще не знает, что такое публичная кадастровая карта, эта информация буде</w:t>
      </w:r>
      <w:r w:rsidR="00B85A11">
        <w:rPr>
          <w:bCs/>
        </w:rPr>
        <w:t>т</w:t>
      </w:r>
      <w:r w:rsidR="00542A7F" w:rsidRPr="00542A7F">
        <w:rPr>
          <w:bCs/>
        </w:rPr>
        <w:t xml:space="preserve"> </w:t>
      </w:r>
      <w:r w:rsidR="00202922">
        <w:rPr>
          <w:bCs/>
        </w:rPr>
        <w:t xml:space="preserve">для </w:t>
      </w:r>
      <w:r w:rsidR="002435C3">
        <w:rPr>
          <w:bCs/>
        </w:rPr>
        <w:t>в</w:t>
      </w:r>
      <w:r w:rsidR="00E05086">
        <w:rPr>
          <w:bCs/>
        </w:rPr>
        <w:t>ас</w:t>
      </w:r>
      <w:r w:rsidR="00202922">
        <w:rPr>
          <w:bCs/>
        </w:rPr>
        <w:t>полезной!</w:t>
      </w:r>
    </w:p>
    <w:p w:rsidR="00E05086" w:rsidRDefault="00E05086" w:rsidP="00E0508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165735</wp:posOffset>
            </wp:positionV>
            <wp:extent cx="2882900" cy="2305050"/>
            <wp:effectExtent l="171450" t="133350" r="355600" b="304800"/>
            <wp:wrapThrough wrapText="bothSides">
              <wp:wrapPolygon edited="0">
                <wp:start x="1570" y="-1250"/>
                <wp:lineTo x="428" y="-1071"/>
                <wp:lineTo x="-1285" y="536"/>
                <wp:lineTo x="-1285" y="22314"/>
                <wp:lineTo x="285" y="24456"/>
                <wp:lineTo x="856" y="24456"/>
                <wp:lineTo x="22123" y="24456"/>
                <wp:lineTo x="22694" y="24456"/>
                <wp:lineTo x="24122" y="22314"/>
                <wp:lineTo x="24122" y="1607"/>
                <wp:lineTo x="24264" y="714"/>
                <wp:lineTo x="22552" y="-1071"/>
                <wp:lineTo x="21410" y="-1250"/>
                <wp:lineTo x="1570" y="-1250"/>
              </wp:wrapPolygon>
            </wp:wrapThrough>
            <wp:docPr id="1" name="Рисунок 1" descr="https://kadastrmap.com/wp-content/uploads/2016/12/2016-12-11_11-2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astrmap.com/wp-content/uploads/2016/12/2016-12-11_11-29-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064B" w:rsidRPr="00DE6607" w:rsidRDefault="003C064B" w:rsidP="00F86487">
      <w:pPr>
        <w:jc w:val="both"/>
      </w:pPr>
      <w:r w:rsidRPr="00DE6607">
        <w:rPr>
          <w:b/>
          <w:bCs/>
        </w:rPr>
        <w:t>Публичная кадастровая карта</w:t>
      </w:r>
      <w:r w:rsidR="00202922">
        <w:rPr>
          <w:b/>
          <w:bCs/>
        </w:rPr>
        <w:t xml:space="preserve"> – </w:t>
      </w:r>
      <w:r w:rsidR="002435C3">
        <w:rPr>
          <w:b/>
          <w:bCs/>
        </w:rPr>
        <w:t xml:space="preserve">это </w:t>
      </w:r>
      <w:r w:rsidR="00202922">
        <w:rPr>
          <w:b/>
          <w:bCs/>
        </w:rPr>
        <w:t>электронный справочный сервис Росреестра</w:t>
      </w:r>
      <w:r w:rsidRPr="00DE6607">
        <w:rPr>
          <w:b/>
          <w:bCs/>
        </w:rPr>
        <w:t>, созданный на основе:</w:t>
      </w:r>
    </w:p>
    <w:p w:rsidR="003C064B" w:rsidRPr="00DE6607" w:rsidRDefault="003C064B" w:rsidP="00F86487">
      <w:pPr>
        <w:numPr>
          <w:ilvl w:val="0"/>
          <w:numId w:val="16"/>
        </w:numPr>
        <w:jc w:val="both"/>
      </w:pPr>
      <w:r w:rsidRPr="00DE6607">
        <w:t>картографических карт России и</w:t>
      </w:r>
    </w:p>
    <w:p w:rsidR="003C064B" w:rsidRPr="00DE6607" w:rsidRDefault="003C064B" w:rsidP="00F86487">
      <w:pPr>
        <w:numPr>
          <w:ilvl w:val="0"/>
          <w:numId w:val="16"/>
        </w:numPr>
        <w:jc w:val="both"/>
      </w:pPr>
      <w:r w:rsidRPr="00DE6607">
        <w:t xml:space="preserve">сведений </w:t>
      </w:r>
      <w:r w:rsidR="00202922">
        <w:t>Единого государственного реестра недвижимости</w:t>
      </w:r>
      <w:r w:rsidRPr="00DE6607">
        <w:t>.</w:t>
      </w:r>
    </w:p>
    <w:p w:rsidR="006B56AC" w:rsidRDefault="006B56AC" w:rsidP="00F86487">
      <w:pPr>
        <w:spacing w:after="100" w:afterAutospacing="1"/>
        <w:jc w:val="both"/>
      </w:pPr>
      <w:r w:rsidRPr="00DE6607">
        <w:t>Размещается публичная кадастровая карта в сети Интернет</w:t>
      </w:r>
      <w:r>
        <w:t xml:space="preserve">, </w:t>
      </w:r>
      <w:r w:rsidRPr="00DE6607">
        <w:t xml:space="preserve"> на официальном сайте Росреестра</w:t>
      </w:r>
      <w:r w:rsidR="00542A7F" w:rsidRPr="00542A7F">
        <w:t xml:space="preserve"> </w:t>
      </w:r>
      <w:r w:rsidR="002435C3" w:rsidRPr="002435C3">
        <w:rPr>
          <w:b/>
        </w:rPr>
        <w:t>rosreestr.gov.ru</w:t>
      </w:r>
      <w:r w:rsidR="002435C3">
        <w:t>.</w:t>
      </w:r>
      <w:r w:rsidR="00542A7F" w:rsidRPr="00542A7F">
        <w:t xml:space="preserve"> </w:t>
      </w:r>
      <w:r w:rsidR="00C233A8">
        <w:t>Д</w:t>
      </w:r>
      <w:r w:rsidR="00C233A8" w:rsidRPr="00DE6607">
        <w:t xml:space="preserve">оступ к </w:t>
      </w:r>
      <w:r w:rsidR="00C233A8">
        <w:t>данной</w:t>
      </w:r>
      <w:r w:rsidR="00C233A8" w:rsidRPr="00DE6607">
        <w:t xml:space="preserve"> карте реал</w:t>
      </w:r>
      <w:r w:rsidR="00C233A8">
        <w:t>изован в круглосуточном</w:t>
      </w:r>
      <w:r w:rsidR="00E05086">
        <w:t xml:space="preserve"> режиме, без всяких ограничений!</w:t>
      </w:r>
    </w:p>
    <w:p w:rsidR="00E05086" w:rsidRPr="00DE286B" w:rsidRDefault="00C233A8" w:rsidP="00F86487">
      <w:pPr>
        <w:jc w:val="both"/>
        <w:rPr>
          <w:b/>
        </w:rPr>
      </w:pPr>
      <w:r w:rsidRPr="00DE286B">
        <w:rPr>
          <w:b/>
        </w:rPr>
        <w:t xml:space="preserve">Что же можно узнать из этой карты? </w:t>
      </w:r>
    </w:p>
    <w:p w:rsidR="002435C3" w:rsidRDefault="00C233A8" w:rsidP="00F86487">
      <w:pPr>
        <w:jc w:val="both"/>
      </w:pPr>
      <w:r>
        <w:t>На этот вопрос начальник Кандалакшского межмуниципального отдела Управления Росреестра по Мурманской области Ольга Онишина</w:t>
      </w:r>
      <w:r w:rsidR="00542A7F" w:rsidRPr="00542A7F">
        <w:t xml:space="preserve"> </w:t>
      </w:r>
      <w:r w:rsidR="00202922">
        <w:t>ответила</w:t>
      </w:r>
      <w:r>
        <w:t>, что на публичной кадастровой карте Росреестра можно</w:t>
      </w:r>
      <w:r w:rsidR="002435C3">
        <w:t xml:space="preserve"> оперативно найти интересующий вас земельный участок (даже</w:t>
      </w:r>
      <w:r>
        <w:t xml:space="preserve"> если </w:t>
      </w:r>
      <w:r w:rsidR="002435C3">
        <w:t>в</w:t>
      </w:r>
      <w:r>
        <w:t>ы находитесь за сотни километров от него</w:t>
      </w:r>
      <w:r w:rsidR="002435C3">
        <w:t>)</w:t>
      </w:r>
      <w:r>
        <w:t>, увидеть его границы, смежных землепользователей, кадастровую стоимость и сведения о праве, и</w:t>
      </w:r>
      <w:r w:rsidR="002435C3">
        <w:t>,</w:t>
      </w:r>
      <w:r>
        <w:t xml:space="preserve"> что не маловажно, оценить его привлекательность, если </w:t>
      </w:r>
      <w:r w:rsidR="002435C3">
        <w:t>в</w:t>
      </w:r>
      <w:r>
        <w:t>ы собираетесь приобрести землю.</w:t>
      </w:r>
    </w:p>
    <w:p w:rsidR="00202922" w:rsidRPr="00202922" w:rsidRDefault="00202922" w:rsidP="00F86487">
      <w:pPr>
        <w:jc w:val="both"/>
        <w:rPr>
          <w:b/>
        </w:rPr>
      </w:pPr>
      <w:r w:rsidRPr="00202922">
        <w:rPr>
          <w:b/>
          <w:bCs/>
        </w:rPr>
        <w:t>Информация о таких объектах недвижимости доступна всем без исключения</w:t>
      </w:r>
      <w:r w:rsidRPr="00202922">
        <w:rPr>
          <w:b/>
        </w:rPr>
        <w:t xml:space="preserve"> и без взимания платы</w:t>
      </w:r>
      <w:r w:rsidR="002435C3">
        <w:rPr>
          <w:b/>
          <w:bCs/>
        </w:rPr>
        <w:t>.</w:t>
      </w:r>
    </w:p>
    <w:p w:rsidR="00F86487" w:rsidRDefault="00202922" w:rsidP="00F86487">
      <w:pPr>
        <w:jc w:val="both"/>
      </w:pPr>
      <w:r>
        <w:t xml:space="preserve">Для </w:t>
      </w:r>
      <w:r w:rsidRPr="00DE6607">
        <w:t>поиск</w:t>
      </w:r>
      <w:r>
        <w:t>а объекта на карте необходимо</w:t>
      </w:r>
      <w:r w:rsidR="00F86487">
        <w:t xml:space="preserve">в поле поиска </w:t>
      </w:r>
      <w:r>
        <w:t>ввести</w:t>
      </w:r>
      <w:r w:rsidRPr="00DE6607">
        <w:t xml:space="preserve"> адрес или кадастровый номер </w:t>
      </w:r>
      <w:r>
        <w:t>объекта</w:t>
      </w:r>
      <w:r w:rsidR="00F86487">
        <w:t>, нажать на кнопку «</w:t>
      </w:r>
      <w:r w:rsidR="00F86487" w:rsidRPr="00D50A10">
        <w:rPr>
          <w:rStyle w:val="a5"/>
          <w:b w:val="0"/>
        </w:rPr>
        <w:t>Найти</w:t>
      </w:r>
      <w:r w:rsidR="00F86487">
        <w:t>». Откроется вся информация,  имеющаяся в публичной кадастровой карте Росреестра по запрашиваемому объекту недвижимости (площадь, статус, назначение и т.д.).</w:t>
      </w:r>
    </w:p>
    <w:p w:rsidR="00202922" w:rsidRPr="00DE6607" w:rsidRDefault="00F86487" w:rsidP="00F86487">
      <w:pPr>
        <w:jc w:val="both"/>
      </w:pPr>
      <w:r>
        <w:t xml:space="preserve">Мы надеемся, что предложенная информация будет </w:t>
      </w:r>
      <w:r w:rsidR="00D50A10">
        <w:t>в</w:t>
      </w:r>
      <w:r>
        <w:t>ам полезной!</w:t>
      </w:r>
    </w:p>
    <w:p w:rsidR="000242BB" w:rsidRPr="000242BB" w:rsidRDefault="00F86487" w:rsidP="000242BB">
      <w:pPr>
        <w:pStyle w:val="a4"/>
        <w:jc w:val="both"/>
        <w:rPr>
          <w:bCs/>
          <w:iCs/>
        </w:rPr>
      </w:pPr>
      <w:r>
        <w:rPr>
          <w:bCs/>
          <w:iCs/>
        </w:rPr>
        <w:t xml:space="preserve">Если у </w:t>
      </w:r>
      <w:r w:rsidR="00D50A10">
        <w:rPr>
          <w:bCs/>
          <w:iCs/>
        </w:rPr>
        <w:t>в</w:t>
      </w:r>
      <w:r>
        <w:rPr>
          <w:bCs/>
          <w:iCs/>
        </w:rPr>
        <w:t xml:space="preserve">ас возникнут вопросы по получению сведений  </w:t>
      </w:r>
      <w:r w:rsidR="00B85A11">
        <w:rPr>
          <w:bCs/>
          <w:iCs/>
        </w:rPr>
        <w:t>на</w:t>
      </w:r>
      <w:r>
        <w:rPr>
          <w:bCs/>
          <w:iCs/>
        </w:rPr>
        <w:t xml:space="preserve"> публичной кадастровой карте</w:t>
      </w:r>
      <w:r w:rsidR="000242BB" w:rsidRPr="000242BB">
        <w:rPr>
          <w:bCs/>
          <w:iCs/>
        </w:rPr>
        <w:t>, вы можете обратиться в Кандалакшский межмуниципальный отдел Управления Росреестра по Мурманской области по телефонам: 8 (81532) 7-27-30, 8</w:t>
      </w:r>
      <w:bookmarkStart w:id="0" w:name="_GoBack"/>
      <w:bookmarkEnd w:id="0"/>
      <w:r w:rsidR="000242BB" w:rsidRPr="000242BB">
        <w:rPr>
          <w:bCs/>
          <w:iCs/>
        </w:rPr>
        <w:t>(81533) 9-72-80.</w:t>
      </w:r>
    </w:p>
    <w:p w:rsidR="000242BB" w:rsidRPr="000242BB" w:rsidRDefault="000242BB" w:rsidP="000242BB">
      <w:pPr>
        <w:pStyle w:val="a4"/>
        <w:rPr>
          <w:bCs/>
          <w:iCs/>
        </w:rPr>
      </w:pPr>
    </w:p>
    <w:p w:rsidR="00783789" w:rsidRPr="00550177" w:rsidRDefault="00783789" w:rsidP="00783789">
      <w:pPr>
        <w:pStyle w:val="a4"/>
        <w:spacing w:before="0" w:beforeAutospacing="0" w:after="0" w:afterAutospacing="0"/>
        <w:ind w:firstLine="708"/>
        <w:jc w:val="both"/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096B25" w:rsidP="00785B48">
      <w:pPr>
        <w:rPr>
          <w:sz w:val="10"/>
          <w:szCs w:val="10"/>
        </w:rPr>
      </w:pPr>
      <w:r w:rsidRPr="00096B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.2pt;margin-top:2.7pt;width:536.25pt;height:0;z-index:251658240;visibility:visible;mso-wrap-distance-top:-1e-4mm;mso-wrap-distance-bottom:-1e-4mm" adj="-1231,-1,-1231" strokecolor="#0070c0" strokeweight="1.25pt"/>
        </w:pic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8D62FD" w:rsidRDefault="00785B48" w:rsidP="00785B48">
      <w:pPr>
        <w:rPr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  <w:r w:rsidR="00743CF0">
        <w:rPr>
          <w:i/>
          <w:sz w:val="20"/>
          <w:szCs w:val="20"/>
        </w:rPr>
        <w:t>Акимова Елена Аркадьевна</w:t>
      </w: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8D62FD" w:rsidSect="00383C86">
      <w:headerReference w:type="default" r:id="rId11"/>
      <w:pgSz w:w="11906" w:h="16838"/>
      <w:pgMar w:top="567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44" w:rsidRDefault="00E11444" w:rsidP="007E44EB">
      <w:r>
        <w:separator/>
      </w:r>
    </w:p>
  </w:endnote>
  <w:endnote w:type="continuationSeparator" w:id="1">
    <w:p w:rsidR="00E11444" w:rsidRDefault="00E11444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44" w:rsidRDefault="00E11444" w:rsidP="007E44EB">
      <w:r>
        <w:separator/>
      </w:r>
    </w:p>
  </w:footnote>
  <w:footnote w:type="continuationSeparator" w:id="1">
    <w:p w:rsidR="00E11444" w:rsidRDefault="00E11444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595F42" w:rsidRDefault="00096B25">
        <w:pPr>
          <w:pStyle w:val="a6"/>
          <w:jc w:val="center"/>
        </w:pPr>
        <w:r>
          <w:fldChar w:fldCharType="begin"/>
        </w:r>
        <w:r w:rsidR="007D5B42">
          <w:instrText xml:space="preserve"> PAGE   \* MERGEFORMAT </w:instrText>
        </w:r>
        <w:r>
          <w:fldChar w:fldCharType="separate"/>
        </w:r>
        <w:r w:rsidR="00243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F42" w:rsidRDefault="00595F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660E6"/>
    <w:multiLevelType w:val="multilevel"/>
    <w:tmpl w:val="49A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6866"/>
    <w:rsid w:val="00021FE4"/>
    <w:rsid w:val="000242BB"/>
    <w:rsid w:val="00043C66"/>
    <w:rsid w:val="000472B4"/>
    <w:rsid w:val="00047F96"/>
    <w:rsid w:val="00050C32"/>
    <w:rsid w:val="00086270"/>
    <w:rsid w:val="000966B4"/>
    <w:rsid w:val="00096B25"/>
    <w:rsid w:val="000A3ADA"/>
    <w:rsid w:val="000A79D0"/>
    <w:rsid w:val="000C1595"/>
    <w:rsid w:val="000C1CD6"/>
    <w:rsid w:val="000C2992"/>
    <w:rsid w:val="000C2D12"/>
    <w:rsid w:val="000D4618"/>
    <w:rsid w:val="000F4159"/>
    <w:rsid w:val="000F62C6"/>
    <w:rsid w:val="001005C8"/>
    <w:rsid w:val="0010116C"/>
    <w:rsid w:val="0010308F"/>
    <w:rsid w:val="00127078"/>
    <w:rsid w:val="00130391"/>
    <w:rsid w:val="0016164A"/>
    <w:rsid w:val="001643B2"/>
    <w:rsid w:val="00165032"/>
    <w:rsid w:val="001652BD"/>
    <w:rsid w:val="00187DF0"/>
    <w:rsid w:val="001A3059"/>
    <w:rsid w:val="001B16DC"/>
    <w:rsid w:val="001C64FA"/>
    <w:rsid w:val="001E0876"/>
    <w:rsid w:val="001F3E91"/>
    <w:rsid w:val="002003D4"/>
    <w:rsid w:val="00202922"/>
    <w:rsid w:val="00220DB8"/>
    <w:rsid w:val="00232850"/>
    <w:rsid w:val="0024253F"/>
    <w:rsid w:val="002435C3"/>
    <w:rsid w:val="002463FC"/>
    <w:rsid w:val="002637EB"/>
    <w:rsid w:val="00265DF8"/>
    <w:rsid w:val="002669D5"/>
    <w:rsid w:val="00277A1A"/>
    <w:rsid w:val="00287300"/>
    <w:rsid w:val="00287B4B"/>
    <w:rsid w:val="002A79A7"/>
    <w:rsid w:val="002B5319"/>
    <w:rsid w:val="002D7303"/>
    <w:rsid w:val="002E6A00"/>
    <w:rsid w:val="002F0951"/>
    <w:rsid w:val="002F2298"/>
    <w:rsid w:val="002F2492"/>
    <w:rsid w:val="002F7639"/>
    <w:rsid w:val="002F7A4F"/>
    <w:rsid w:val="00301233"/>
    <w:rsid w:val="0030216A"/>
    <w:rsid w:val="00315745"/>
    <w:rsid w:val="00317221"/>
    <w:rsid w:val="00317B55"/>
    <w:rsid w:val="00317C3B"/>
    <w:rsid w:val="00323572"/>
    <w:rsid w:val="003238B7"/>
    <w:rsid w:val="00326423"/>
    <w:rsid w:val="00327B56"/>
    <w:rsid w:val="003320E6"/>
    <w:rsid w:val="0033415F"/>
    <w:rsid w:val="003370F5"/>
    <w:rsid w:val="00360447"/>
    <w:rsid w:val="003730D9"/>
    <w:rsid w:val="00373BA1"/>
    <w:rsid w:val="0037457B"/>
    <w:rsid w:val="00375917"/>
    <w:rsid w:val="00383C86"/>
    <w:rsid w:val="00395FD2"/>
    <w:rsid w:val="00397484"/>
    <w:rsid w:val="003A5A08"/>
    <w:rsid w:val="003A7F9A"/>
    <w:rsid w:val="003C054A"/>
    <w:rsid w:val="003C064B"/>
    <w:rsid w:val="003C3F8B"/>
    <w:rsid w:val="003D5411"/>
    <w:rsid w:val="003E4114"/>
    <w:rsid w:val="003F2627"/>
    <w:rsid w:val="003F4539"/>
    <w:rsid w:val="00413583"/>
    <w:rsid w:val="00422BED"/>
    <w:rsid w:val="0042440E"/>
    <w:rsid w:val="00457811"/>
    <w:rsid w:val="0046720C"/>
    <w:rsid w:val="004714E0"/>
    <w:rsid w:val="00475803"/>
    <w:rsid w:val="004773A7"/>
    <w:rsid w:val="00481219"/>
    <w:rsid w:val="004927C1"/>
    <w:rsid w:val="004A452B"/>
    <w:rsid w:val="004B44A9"/>
    <w:rsid w:val="004B69EE"/>
    <w:rsid w:val="004C2B8B"/>
    <w:rsid w:val="004E7C60"/>
    <w:rsid w:val="004F1A86"/>
    <w:rsid w:val="00502702"/>
    <w:rsid w:val="00535293"/>
    <w:rsid w:val="00542A7F"/>
    <w:rsid w:val="00544471"/>
    <w:rsid w:val="00550177"/>
    <w:rsid w:val="0055151A"/>
    <w:rsid w:val="00553290"/>
    <w:rsid w:val="00554A0C"/>
    <w:rsid w:val="0055663B"/>
    <w:rsid w:val="00575149"/>
    <w:rsid w:val="00594B87"/>
    <w:rsid w:val="00595F42"/>
    <w:rsid w:val="005A1F67"/>
    <w:rsid w:val="005B5DEE"/>
    <w:rsid w:val="005B7466"/>
    <w:rsid w:val="005B7F76"/>
    <w:rsid w:val="005C7DD6"/>
    <w:rsid w:val="005D7F10"/>
    <w:rsid w:val="005E4094"/>
    <w:rsid w:val="005F6096"/>
    <w:rsid w:val="005F7E09"/>
    <w:rsid w:val="0060020D"/>
    <w:rsid w:val="006030F2"/>
    <w:rsid w:val="0060582B"/>
    <w:rsid w:val="00611DAB"/>
    <w:rsid w:val="00616A61"/>
    <w:rsid w:val="006175F1"/>
    <w:rsid w:val="00627007"/>
    <w:rsid w:val="00631136"/>
    <w:rsid w:val="00643438"/>
    <w:rsid w:val="00645D30"/>
    <w:rsid w:val="0065017E"/>
    <w:rsid w:val="00666AC0"/>
    <w:rsid w:val="0067026C"/>
    <w:rsid w:val="0067122D"/>
    <w:rsid w:val="006748F6"/>
    <w:rsid w:val="00680B2C"/>
    <w:rsid w:val="006817A2"/>
    <w:rsid w:val="006926F0"/>
    <w:rsid w:val="00696750"/>
    <w:rsid w:val="006A6991"/>
    <w:rsid w:val="006B5030"/>
    <w:rsid w:val="006B56AC"/>
    <w:rsid w:val="006B5FFC"/>
    <w:rsid w:val="006D017E"/>
    <w:rsid w:val="006D01A9"/>
    <w:rsid w:val="006E1BF5"/>
    <w:rsid w:val="006E36D5"/>
    <w:rsid w:val="007065A9"/>
    <w:rsid w:val="00711A1F"/>
    <w:rsid w:val="007123AB"/>
    <w:rsid w:val="007160DC"/>
    <w:rsid w:val="00724744"/>
    <w:rsid w:val="00724B7E"/>
    <w:rsid w:val="00734566"/>
    <w:rsid w:val="00742A3D"/>
    <w:rsid w:val="00743CF0"/>
    <w:rsid w:val="00744516"/>
    <w:rsid w:val="007541D0"/>
    <w:rsid w:val="00754DE1"/>
    <w:rsid w:val="00756069"/>
    <w:rsid w:val="00766484"/>
    <w:rsid w:val="007722AD"/>
    <w:rsid w:val="007748B8"/>
    <w:rsid w:val="00780B2F"/>
    <w:rsid w:val="00780FAF"/>
    <w:rsid w:val="00783789"/>
    <w:rsid w:val="00785B48"/>
    <w:rsid w:val="00797B0D"/>
    <w:rsid w:val="007A0F87"/>
    <w:rsid w:val="007B13BE"/>
    <w:rsid w:val="007D5B42"/>
    <w:rsid w:val="007D5C66"/>
    <w:rsid w:val="007D5C9A"/>
    <w:rsid w:val="007D6C96"/>
    <w:rsid w:val="007E0B28"/>
    <w:rsid w:val="007E3C26"/>
    <w:rsid w:val="007E3E81"/>
    <w:rsid w:val="007E44EB"/>
    <w:rsid w:val="007E54F7"/>
    <w:rsid w:val="007F2C8E"/>
    <w:rsid w:val="00801071"/>
    <w:rsid w:val="0080727E"/>
    <w:rsid w:val="008128B7"/>
    <w:rsid w:val="00813F57"/>
    <w:rsid w:val="008150C2"/>
    <w:rsid w:val="00831787"/>
    <w:rsid w:val="00831E73"/>
    <w:rsid w:val="00834C64"/>
    <w:rsid w:val="0083629A"/>
    <w:rsid w:val="00836D61"/>
    <w:rsid w:val="00836DBC"/>
    <w:rsid w:val="0084123A"/>
    <w:rsid w:val="00841A3F"/>
    <w:rsid w:val="008433D5"/>
    <w:rsid w:val="008517C2"/>
    <w:rsid w:val="008567C6"/>
    <w:rsid w:val="008603CC"/>
    <w:rsid w:val="00860CB8"/>
    <w:rsid w:val="00862DBC"/>
    <w:rsid w:val="008719A6"/>
    <w:rsid w:val="0087752A"/>
    <w:rsid w:val="00884ADB"/>
    <w:rsid w:val="0088542D"/>
    <w:rsid w:val="00891178"/>
    <w:rsid w:val="00896863"/>
    <w:rsid w:val="008A04C4"/>
    <w:rsid w:val="008B344F"/>
    <w:rsid w:val="008B3A3F"/>
    <w:rsid w:val="008B777E"/>
    <w:rsid w:val="008D5BC6"/>
    <w:rsid w:val="008D62FD"/>
    <w:rsid w:val="008E06EC"/>
    <w:rsid w:val="008E1326"/>
    <w:rsid w:val="008E1A9D"/>
    <w:rsid w:val="008F18C2"/>
    <w:rsid w:val="008F3FB2"/>
    <w:rsid w:val="009113EB"/>
    <w:rsid w:val="0091221E"/>
    <w:rsid w:val="0091756C"/>
    <w:rsid w:val="00921C5D"/>
    <w:rsid w:val="00932D29"/>
    <w:rsid w:val="00935552"/>
    <w:rsid w:val="00941667"/>
    <w:rsid w:val="009437F8"/>
    <w:rsid w:val="00950C1A"/>
    <w:rsid w:val="0095244E"/>
    <w:rsid w:val="0095432B"/>
    <w:rsid w:val="0096204A"/>
    <w:rsid w:val="00972B90"/>
    <w:rsid w:val="00981A00"/>
    <w:rsid w:val="00995D61"/>
    <w:rsid w:val="009A7E22"/>
    <w:rsid w:val="009B7C17"/>
    <w:rsid w:val="009C0B37"/>
    <w:rsid w:val="009C4AC7"/>
    <w:rsid w:val="009D5501"/>
    <w:rsid w:val="009E2E82"/>
    <w:rsid w:val="009E566B"/>
    <w:rsid w:val="009F4CAA"/>
    <w:rsid w:val="009F5671"/>
    <w:rsid w:val="00A0109D"/>
    <w:rsid w:val="00A04B0D"/>
    <w:rsid w:val="00A165F1"/>
    <w:rsid w:val="00A17D9D"/>
    <w:rsid w:val="00A213C0"/>
    <w:rsid w:val="00A21AAA"/>
    <w:rsid w:val="00A27D5C"/>
    <w:rsid w:val="00A36901"/>
    <w:rsid w:val="00A509CF"/>
    <w:rsid w:val="00A61929"/>
    <w:rsid w:val="00A63E27"/>
    <w:rsid w:val="00A72124"/>
    <w:rsid w:val="00A773C7"/>
    <w:rsid w:val="00A84702"/>
    <w:rsid w:val="00A9409F"/>
    <w:rsid w:val="00AA02B4"/>
    <w:rsid w:val="00AA309F"/>
    <w:rsid w:val="00AA785B"/>
    <w:rsid w:val="00AB3A7A"/>
    <w:rsid w:val="00AB414D"/>
    <w:rsid w:val="00AB44C8"/>
    <w:rsid w:val="00AB476B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17725"/>
    <w:rsid w:val="00B2459D"/>
    <w:rsid w:val="00B255B3"/>
    <w:rsid w:val="00B3065D"/>
    <w:rsid w:val="00B3111C"/>
    <w:rsid w:val="00B358A9"/>
    <w:rsid w:val="00B425A6"/>
    <w:rsid w:val="00B4375B"/>
    <w:rsid w:val="00B44001"/>
    <w:rsid w:val="00B52DD3"/>
    <w:rsid w:val="00B55A10"/>
    <w:rsid w:val="00B56FCA"/>
    <w:rsid w:val="00B85A11"/>
    <w:rsid w:val="00B92998"/>
    <w:rsid w:val="00B94ABE"/>
    <w:rsid w:val="00BA48BE"/>
    <w:rsid w:val="00BA752D"/>
    <w:rsid w:val="00BB1BEB"/>
    <w:rsid w:val="00BC0647"/>
    <w:rsid w:val="00BC23AF"/>
    <w:rsid w:val="00BD578B"/>
    <w:rsid w:val="00BE1E73"/>
    <w:rsid w:val="00BF5328"/>
    <w:rsid w:val="00BF608D"/>
    <w:rsid w:val="00BF681E"/>
    <w:rsid w:val="00C06776"/>
    <w:rsid w:val="00C10E25"/>
    <w:rsid w:val="00C16866"/>
    <w:rsid w:val="00C2336F"/>
    <w:rsid w:val="00C233A8"/>
    <w:rsid w:val="00C269C2"/>
    <w:rsid w:val="00C315CC"/>
    <w:rsid w:val="00C42D6D"/>
    <w:rsid w:val="00C57335"/>
    <w:rsid w:val="00C72F82"/>
    <w:rsid w:val="00C8593A"/>
    <w:rsid w:val="00C925E9"/>
    <w:rsid w:val="00C94661"/>
    <w:rsid w:val="00CA196A"/>
    <w:rsid w:val="00CA441E"/>
    <w:rsid w:val="00CB65B2"/>
    <w:rsid w:val="00CC04D6"/>
    <w:rsid w:val="00CC2088"/>
    <w:rsid w:val="00CD0BCA"/>
    <w:rsid w:val="00CD1DEB"/>
    <w:rsid w:val="00CD2E2E"/>
    <w:rsid w:val="00CE1620"/>
    <w:rsid w:val="00CE4CC7"/>
    <w:rsid w:val="00CF2A4F"/>
    <w:rsid w:val="00CF3AB8"/>
    <w:rsid w:val="00D021D1"/>
    <w:rsid w:val="00D0783E"/>
    <w:rsid w:val="00D27FA5"/>
    <w:rsid w:val="00D362C2"/>
    <w:rsid w:val="00D429A6"/>
    <w:rsid w:val="00D4514B"/>
    <w:rsid w:val="00D460B4"/>
    <w:rsid w:val="00D50A10"/>
    <w:rsid w:val="00D50AE4"/>
    <w:rsid w:val="00D61034"/>
    <w:rsid w:val="00D63A96"/>
    <w:rsid w:val="00D64D5E"/>
    <w:rsid w:val="00D651CC"/>
    <w:rsid w:val="00D70793"/>
    <w:rsid w:val="00D724FF"/>
    <w:rsid w:val="00D86FBB"/>
    <w:rsid w:val="00D9069B"/>
    <w:rsid w:val="00DA17D9"/>
    <w:rsid w:val="00DB3B13"/>
    <w:rsid w:val="00DB626A"/>
    <w:rsid w:val="00DD382A"/>
    <w:rsid w:val="00DD5882"/>
    <w:rsid w:val="00DD7614"/>
    <w:rsid w:val="00DE22AA"/>
    <w:rsid w:val="00DE286B"/>
    <w:rsid w:val="00DF014B"/>
    <w:rsid w:val="00DF1ACF"/>
    <w:rsid w:val="00E0052D"/>
    <w:rsid w:val="00E01730"/>
    <w:rsid w:val="00E04033"/>
    <w:rsid w:val="00E04E79"/>
    <w:rsid w:val="00E05086"/>
    <w:rsid w:val="00E105DC"/>
    <w:rsid w:val="00E11444"/>
    <w:rsid w:val="00E11C05"/>
    <w:rsid w:val="00E14D84"/>
    <w:rsid w:val="00E14DB8"/>
    <w:rsid w:val="00E153C6"/>
    <w:rsid w:val="00E16C37"/>
    <w:rsid w:val="00E20FD7"/>
    <w:rsid w:val="00E2796E"/>
    <w:rsid w:val="00E3220D"/>
    <w:rsid w:val="00E356E6"/>
    <w:rsid w:val="00E50B29"/>
    <w:rsid w:val="00E5114F"/>
    <w:rsid w:val="00E528B2"/>
    <w:rsid w:val="00E57267"/>
    <w:rsid w:val="00E5734C"/>
    <w:rsid w:val="00E60CE6"/>
    <w:rsid w:val="00E61F48"/>
    <w:rsid w:val="00E66226"/>
    <w:rsid w:val="00E85C57"/>
    <w:rsid w:val="00E871E2"/>
    <w:rsid w:val="00E96527"/>
    <w:rsid w:val="00E97B9C"/>
    <w:rsid w:val="00EA18E6"/>
    <w:rsid w:val="00EA2E51"/>
    <w:rsid w:val="00EC41FE"/>
    <w:rsid w:val="00ED137C"/>
    <w:rsid w:val="00ED1D8E"/>
    <w:rsid w:val="00ED52D2"/>
    <w:rsid w:val="00ED557E"/>
    <w:rsid w:val="00EE22C2"/>
    <w:rsid w:val="00EE4F7D"/>
    <w:rsid w:val="00EE7D83"/>
    <w:rsid w:val="00EF582A"/>
    <w:rsid w:val="00EF6008"/>
    <w:rsid w:val="00F02454"/>
    <w:rsid w:val="00F02D7B"/>
    <w:rsid w:val="00F076D0"/>
    <w:rsid w:val="00F13BFB"/>
    <w:rsid w:val="00F21EE3"/>
    <w:rsid w:val="00F23B81"/>
    <w:rsid w:val="00F25B97"/>
    <w:rsid w:val="00F25F2B"/>
    <w:rsid w:val="00F30696"/>
    <w:rsid w:val="00F33887"/>
    <w:rsid w:val="00F4060A"/>
    <w:rsid w:val="00F41FEF"/>
    <w:rsid w:val="00F423F8"/>
    <w:rsid w:val="00F5511A"/>
    <w:rsid w:val="00F5649F"/>
    <w:rsid w:val="00F62217"/>
    <w:rsid w:val="00F723A6"/>
    <w:rsid w:val="00F739C8"/>
    <w:rsid w:val="00F75BC5"/>
    <w:rsid w:val="00F76D1A"/>
    <w:rsid w:val="00F8563E"/>
    <w:rsid w:val="00F86487"/>
    <w:rsid w:val="00F94CEC"/>
    <w:rsid w:val="00FA3DAF"/>
    <w:rsid w:val="00FB3E8F"/>
    <w:rsid w:val="00FB42B5"/>
    <w:rsid w:val="00FC35B8"/>
    <w:rsid w:val="00FC5A7E"/>
    <w:rsid w:val="00FD2F5D"/>
    <w:rsid w:val="00FD6F2F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zori@r51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D61B-247E-406A-89E8-8891889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Елена А. Акимова</cp:lastModifiedBy>
  <cp:revision>15</cp:revision>
  <cp:lastPrinted>2017-05-19T12:07:00Z</cp:lastPrinted>
  <dcterms:created xsi:type="dcterms:W3CDTF">2020-11-19T07:09:00Z</dcterms:created>
  <dcterms:modified xsi:type="dcterms:W3CDTF">2020-11-20T08:19:00Z</dcterms:modified>
</cp:coreProperties>
</file>