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56.24pt;height:57.42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ПРЕСС-РЕЛИЗ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3"/>
        <w:pBdr/>
        <w:spacing/>
        <w:ind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93"/>
        <w:pBdr/>
        <w:spacing/>
        <w:ind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УПРАВЛЕНИЕ РОСРЕЕСТРА ПО МУРМАНСКОЙ ОБЛАСТИ ИНФОРМИРУЕТ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Bdr/>
        <w:shd w:val="clear" w:color="auto" w:fill="ffffff"/>
        <w:spacing w:after="192"/>
        <w:ind w:left="660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</w:r>
    </w:p>
    <w:p>
      <w:pPr>
        <w:pBdr/>
        <w:shd w:val="clear" w:color="auto" w:fill="ffffff"/>
        <w:spacing w:after="192" w:line="240" w:lineRule="auto"/>
        <w:ind w:left="660"/>
        <w:jc w:val="center"/>
        <w:outlineLvl w:val="1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Земнадзор информирует о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возможности продления срока исполнения предписания через Госуслуги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Управление Росреестра по Мурманской области информирует о возможности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продления срока исполнения предписания </w:t>
      </w:r>
      <w:r>
        <w:rPr>
          <w:rFonts w:ascii="Times New Roman" w:hAnsi="Times New Roman" w:cs="Times New Roman"/>
          <w:sz w:val="26"/>
          <w:szCs w:val="26"/>
        </w:rPr>
        <w:t xml:space="preserve">об устранении выявленного нарушения земельного законодательства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путем подачи ходатайства через портал Госуслуг. Предписание продлевается </w:t>
      </w:r>
      <w:r>
        <w:rPr>
          <w:rFonts w:ascii="Times New Roman" w:hAnsi="Times New Roman" w:cs="Times New Roman"/>
          <w:sz w:val="26"/>
          <w:szCs w:val="26"/>
        </w:rPr>
        <w:t xml:space="preserve">в случае наличия подтвержденных оснований, если нарушителем предпринимаются необходимые меры по устранению нарушения.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ходатайства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разъяснила 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ачальник отдела государственного земельного надзора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Росреестра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М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урманской области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Татьяна Швейцер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одатайство о продлении срока исполнения предписания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подается в электронном виде через Госуслуги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hyperlink r:id="rId12" w:tooltip="https://knd.gosuslugi.ru/" w:history="1">
        <w:r>
          <w:rPr>
            <w:rStyle w:val="884"/>
            <w:rFonts w:ascii="Times New Roman" w:hAnsi="Times New Roman" w:eastAsia="Times New Roman" w:cs="Times New Roman"/>
            <w:sz w:val="26"/>
            <w:szCs w:val="26"/>
            <w:lang w:val="en-US"/>
          </w:rPr>
          <w:t xml:space="preserve">h</w:t>
        </w:r>
        <w:r>
          <w:rPr>
            <w:rStyle w:val="884"/>
            <w:rFonts w:ascii="Times New Roman" w:hAnsi="Times New Roman" w:eastAsia="Times New Roman" w:cs="Times New Roman"/>
            <w:sz w:val="26"/>
            <w:szCs w:val="26"/>
          </w:rPr>
          <w:t xml:space="preserve">ttps://knd.gosuslugi.ru/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разделе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одать жалобу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/ Основания подачи жалобы»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следует выбрать основание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 согласен с мерами, назначенными в отношении меня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Далее,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осле авторизации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пункте «Что вы хотите обжаловать»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указать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«Продление срока исполнения предписания»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затем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последовательно заполнить остальные разделы, прикрепить необходимые документы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подписать и отправить ходатайство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Обращаем внимание, что ходатайство необходимо подать строго до истечения срока, указанного в предписании.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возникновения вопросов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правообладатель участка может обратиться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консультацией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государственно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 земельному инспектору по телефону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 (8152) 56-70-01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tabs>
          <w:tab w:val="left" w:leader="none" w:pos="9285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-75564</wp:posOffset>
                </wp:positionH>
                <wp:positionV relativeFrom="paragraph">
                  <wp:posOffset>48895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path="m0,0l100000,100000e" coordsize="100000,100000" filled="f" strokecolor="#0070C0" strokeweight="1.25pt">
                <v:path textboxrect="0,0,100000,10000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Контакты для СМИ: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Пресс-служба</w:t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Управления Росреестра по Мурманской области</w:t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8 (8152)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56-70-01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(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доб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3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004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)</w:t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  <w:r>
        <w:rPr>
          <w:rFonts w:ascii="Times New Roman" w:hAnsi="Times New Roman" w:eastAsia="Times New Roman" w:cs="Times New Roman"/>
          <w:bCs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е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-</w:t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: </w:t>
      </w:r>
      <w:hyperlink r:id="rId13" w:tooltip="mailto:51_upr@rosreestr.ru" w:history="1">
        <w:r>
          <w:rPr>
            <w:rStyle w:val="884"/>
            <w:rFonts w:ascii="Times New Roman" w:hAnsi="Times New Roman" w:eastAsia="Times New Roman" w:cs="Times New Roman"/>
            <w:sz w:val="18"/>
            <w:szCs w:val="18"/>
          </w:rPr>
          <w:t xml:space="preserve">51_</w:t>
        </w:r>
        <w:r>
          <w:rPr>
            <w:rStyle w:val="884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upr</w:t>
        </w:r>
        <w:r>
          <w:rPr>
            <w:rStyle w:val="884"/>
            <w:rFonts w:ascii="Times New Roman" w:hAnsi="Times New Roman" w:eastAsia="Times New Roman" w:cs="Times New Roman"/>
            <w:sz w:val="18"/>
            <w:szCs w:val="18"/>
          </w:rPr>
          <w:t xml:space="preserve">@</w:t>
        </w:r>
        <w:r>
          <w:rPr>
            <w:rStyle w:val="884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rosreestr</w:t>
        </w:r>
        <w:r>
          <w:rPr>
            <w:rStyle w:val="884"/>
            <w:rFonts w:ascii="Times New Roman" w:hAnsi="Times New Roman" w:eastAsia="Times New Roman" w:cs="Times New Roman"/>
            <w:sz w:val="18"/>
            <w:szCs w:val="18"/>
          </w:rPr>
          <w:t xml:space="preserve">.</w:t>
        </w:r>
        <w:r>
          <w:rPr>
            <w:rStyle w:val="884"/>
            <w:rFonts w:ascii="Times New Roman" w:hAnsi="Times New Roman" w:eastAsia="Times New Roman" w:cs="Times New Roman"/>
            <w:sz w:val="18"/>
            <w:szCs w:val="1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183025, Мурманск, ул. Полярные Зори, 22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567" w:right="707" w:bottom="709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9504418"/>
      <w:docPartObj>
        <w:docPartGallery w:val="Page Numbers (Top of Page)"/>
        <w:docPartUnique w:val="true"/>
      </w:docPartObj>
      <w:rPr/>
    </w:sdtPr>
    <w:sdtContent>
      <w:p>
        <w:pPr>
          <w:pStyle w:val="887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5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9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5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6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333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0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2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4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6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8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0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2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48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1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2"/>
    <w:basedOn w:val="878"/>
    <w:next w:val="878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78"/>
    <w:next w:val="878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5"/>
    <w:basedOn w:val="878"/>
    <w:next w:val="878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0">
    <w:name w:val="Heading 6"/>
    <w:basedOn w:val="878"/>
    <w:next w:val="878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1">
    <w:name w:val="Heading 7"/>
    <w:basedOn w:val="878"/>
    <w:next w:val="878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2">
    <w:name w:val="Heading 8"/>
    <w:basedOn w:val="878"/>
    <w:next w:val="878"/>
    <w:link w:val="85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Heading 9"/>
    <w:basedOn w:val="878"/>
    <w:next w:val="878"/>
    <w:link w:val="85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1 Char"/>
    <w:basedOn w:val="881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5">
    <w:name w:val="Heading 2 Char"/>
    <w:basedOn w:val="881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6">
    <w:name w:val="Heading 3 Char"/>
    <w:basedOn w:val="881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7">
    <w:name w:val="Heading 4 Char"/>
    <w:basedOn w:val="881"/>
    <w:link w:val="8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8">
    <w:name w:val="Heading 5 Char"/>
    <w:basedOn w:val="881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9">
    <w:name w:val="Heading 6 Char"/>
    <w:basedOn w:val="88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0">
    <w:name w:val="Heading 7 Char"/>
    <w:basedOn w:val="881"/>
    <w:link w:val="84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1">
    <w:name w:val="Heading 8 Char"/>
    <w:basedOn w:val="881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2">
    <w:name w:val="Heading 9 Char"/>
    <w:basedOn w:val="881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3">
    <w:name w:val="Title"/>
    <w:basedOn w:val="878"/>
    <w:next w:val="878"/>
    <w:link w:val="85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4">
    <w:name w:val="Title Char"/>
    <w:basedOn w:val="881"/>
    <w:link w:val="8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5">
    <w:name w:val="Subtitle"/>
    <w:basedOn w:val="878"/>
    <w:next w:val="878"/>
    <w:link w:val="85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6">
    <w:name w:val="Subtitle Char"/>
    <w:basedOn w:val="881"/>
    <w:link w:val="85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7">
    <w:name w:val="Quote"/>
    <w:basedOn w:val="878"/>
    <w:next w:val="878"/>
    <w:link w:val="85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8">
    <w:name w:val="Quote Char"/>
    <w:basedOn w:val="881"/>
    <w:link w:val="85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Intense Emphasis"/>
    <w:basedOn w:val="8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78"/>
    <w:next w:val="878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8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78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Subtle Reference"/>
    <w:basedOn w:val="8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7">
    <w:name w:val="Header Char"/>
    <w:basedOn w:val="881"/>
    <w:link w:val="887"/>
    <w:uiPriority w:val="99"/>
    <w:pPr>
      <w:pBdr/>
      <w:spacing/>
      <w:ind/>
    </w:pPr>
  </w:style>
  <w:style w:type="character" w:styleId="868">
    <w:name w:val="Footer Char"/>
    <w:basedOn w:val="881"/>
    <w:link w:val="889"/>
    <w:uiPriority w:val="99"/>
    <w:pPr>
      <w:pBdr/>
      <w:spacing/>
      <w:ind/>
    </w:pPr>
  </w:style>
  <w:style w:type="paragraph" w:styleId="869">
    <w:name w:val="Caption"/>
    <w:basedOn w:val="878"/>
    <w:next w:val="8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78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81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78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81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qFormat/>
    <w:pPr>
      <w:pBdr/>
      <w:spacing/>
      <w:ind/>
    </w:pPr>
  </w:style>
  <w:style w:type="paragraph" w:styleId="879">
    <w:name w:val="Heading 1"/>
    <w:basedOn w:val="878"/>
    <w:next w:val="878"/>
    <w:link w:val="897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0">
    <w:name w:val="Heading 4"/>
    <w:basedOn w:val="878"/>
    <w:link w:val="896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81" w:default="1">
    <w:name w:val="Default Paragraph Font"/>
    <w:uiPriority w:val="1"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character" w:styleId="884">
    <w:name w:val="Hyperlink"/>
    <w:basedOn w:val="881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5">
    <w:name w:val="Normal (Web)"/>
    <w:basedOn w:val="87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886">
    <w:name w:val="Strong"/>
    <w:basedOn w:val="881"/>
    <w:uiPriority w:val="22"/>
    <w:qFormat/>
    <w:pPr>
      <w:pBdr/>
      <w:spacing/>
      <w:ind/>
    </w:pPr>
    <w:rPr>
      <w:b/>
      <w:bCs/>
    </w:rPr>
  </w:style>
  <w:style w:type="paragraph" w:styleId="887">
    <w:name w:val="Header"/>
    <w:basedOn w:val="878"/>
    <w:link w:val="88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8" w:customStyle="1">
    <w:name w:val="Верхний колонтитул Знак"/>
    <w:basedOn w:val="881"/>
    <w:link w:val="887"/>
    <w:uiPriority w:val="99"/>
    <w:pPr>
      <w:pBdr/>
      <w:spacing/>
      <w:ind/>
    </w:pPr>
  </w:style>
  <w:style w:type="paragraph" w:styleId="889">
    <w:name w:val="Footer"/>
    <w:basedOn w:val="878"/>
    <w:link w:val="890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0" w:customStyle="1">
    <w:name w:val="Нижний колонтитул Знак"/>
    <w:basedOn w:val="881"/>
    <w:link w:val="889"/>
    <w:uiPriority w:val="99"/>
    <w:semiHidden/>
    <w:pPr>
      <w:pBdr/>
      <w:spacing/>
      <w:ind/>
    </w:pPr>
  </w:style>
  <w:style w:type="paragraph" w:styleId="891">
    <w:name w:val="Balloon Text"/>
    <w:basedOn w:val="878"/>
    <w:link w:val="892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81"/>
    <w:link w:val="89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3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</w:rPr>
  </w:style>
  <w:style w:type="paragraph" w:styleId="894" w:customStyle="1">
    <w:name w:val="ConsPlusNormal"/>
    <w:uiPriority w:val="99"/>
    <w:pPr>
      <w:pBdr/>
      <w:spacing w:after="0" w:line="240" w:lineRule="auto"/>
      <w:ind/>
    </w:pPr>
    <w:rPr>
      <w:rFonts w:ascii="Segoe UI" w:hAnsi="Segoe UI" w:eastAsia="Calibri" w:cs="Segoe UI"/>
    </w:rPr>
  </w:style>
  <w:style w:type="paragraph" w:styleId="895">
    <w:name w:val="List Paragraph"/>
    <w:basedOn w:val="878"/>
    <w:uiPriority w:val="34"/>
    <w:qFormat/>
    <w:pPr>
      <w:pBdr/>
      <w:spacing/>
      <w:ind w:left="720"/>
      <w:contextualSpacing w:val="true"/>
    </w:pPr>
  </w:style>
  <w:style w:type="character" w:styleId="896" w:customStyle="1">
    <w:name w:val="Заголовок 4 Знак"/>
    <w:basedOn w:val="881"/>
    <w:link w:val="880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97" w:customStyle="1">
    <w:name w:val="Заголовок 1 Знак"/>
    <w:basedOn w:val="881"/>
    <w:link w:val="87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98">
    <w:name w:val="Emphasis"/>
    <w:basedOn w:val="881"/>
    <w:uiPriority w:val="20"/>
    <w:qFormat/>
    <w:pPr>
      <w:pBdr/>
      <w:spacing/>
      <w:ind/>
    </w:pPr>
    <w:rPr>
      <w:i/>
      <w:iCs/>
    </w:rPr>
  </w:style>
  <w:style w:type="character" w:styleId="899">
    <w:name w:val="FollowedHyperlink"/>
    <w:basedOn w:val="88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knd.gosuslugi.ru/" TargetMode="External"/><Relationship Id="rId13" Type="http://schemas.openxmlformats.org/officeDocument/2006/relationships/hyperlink" Target="mailto:51_upr@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01E9-B8F3-44DB-A5DD-1DE2A335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revision>34</cp:revision>
  <dcterms:created xsi:type="dcterms:W3CDTF">2022-05-05T09:47:00Z</dcterms:created>
  <dcterms:modified xsi:type="dcterms:W3CDTF">2024-08-23T12:43:03Z</dcterms:modified>
</cp:coreProperties>
</file>