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785B48">
      <w:pPr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022540">
        <w:rPr>
          <w:rFonts w:ascii="Segoe UI" w:hAnsi="Segoe UI" w:cs="Segoe UI"/>
          <w:b/>
          <w:sz w:val="28"/>
          <w:szCs w:val="28"/>
        </w:rPr>
        <w:t xml:space="preserve">      </w:t>
      </w:r>
      <w:r w:rsidR="008B3E51" w:rsidRPr="008B3E51">
        <w:rPr>
          <w:sz w:val="28"/>
          <w:szCs w:val="28"/>
        </w:rPr>
        <w:t>пресс-релиз</w:t>
      </w:r>
    </w:p>
    <w:p w:rsidR="00927B32" w:rsidRPr="008B3E51" w:rsidRDefault="00927B32" w:rsidP="00785B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85B48" w:rsidRPr="00FA32DB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B06769" w:rsidRDefault="00F335AE" w:rsidP="00022540">
      <w:pPr>
        <w:pStyle w:val="a4"/>
        <w:spacing w:before="0" w:beforeAutospacing="0" w:after="0" w:afterAutospacing="0"/>
        <w:ind w:left="645"/>
        <w:jc w:val="center"/>
      </w:pPr>
      <w:r>
        <w:t>О ПРИЗНАКАХ НЕЦЕЛЕВОГО ИСПОЛЬЗОВАНИЯ</w:t>
      </w:r>
      <w:r w:rsidR="00AC7823">
        <w:t xml:space="preserve"> ЗЕМЕЛЬ</w:t>
      </w:r>
    </w:p>
    <w:p w:rsidR="000F6658" w:rsidRDefault="000F6658" w:rsidP="000F6658">
      <w:pPr>
        <w:pStyle w:val="a4"/>
        <w:ind w:left="645"/>
        <w:jc w:val="both"/>
      </w:pPr>
    </w:p>
    <w:p w:rsidR="009848FC" w:rsidRDefault="009848FC" w:rsidP="008F2DA3">
      <w:pPr>
        <w:pStyle w:val="a4"/>
        <w:ind w:left="645"/>
        <w:jc w:val="both"/>
      </w:pPr>
      <w:r w:rsidRPr="00F11154">
        <w:t xml:space="preserve">Для </w:t>
      </w:r>
      <w:r w:rsidR="00F11154" w:rsidRPr="00F11154">
        <w:t xml:space="preserve">установления признаков </w:t>
      </w:r>
      <w:r w:rsidR="00F11154">
        <w:t>нецелевого использования</w:t>
      </w:r>
      <w:r w:rsidR="008F2DA3">
        <w:t xml:space="preserve"> земельного участка, необходимо понять, что</w:t>
      </w:r>
      <w:r>
        <w:t xml:space="preserve"> же такое ц</w:t>
      </w:r>
      <w:r w:rsidR="008F2DA3" w:rsidRPr="008F2DA3">
        <w:t>елевое назначение участка</w:t>
      </w:r>
      <w:r>
        <w:t>.</w:t>
      </w:r>
    </w:p>
    <w:p w:rsidR="009848FC" w:rsidRPr="009848FC" w:rsidRDefault="00F11154" w:rsidP="009848FC">
      <w:pPr>
        <w:pStyle w:val="a4"/>
        <w:ind w:left="645"/>
        <w:jc w:val="both"/>
      </w:pPr>
      <w:r w:rsidRPr="00AC7823">
        <w:rPr>
          <w:noProof/>
        </w:rPr>
        <w:drawing>
          <wp:anchor distT="0" distB="0" distL="114300" distR="114300" simplePos="0" relativeHeight="251659264" behindDoc="1" locked="0" layoutInCell="1" allowOverlap="1" wp14:anchorId="28B5E295" wp14:editId="64C23469">
            <wp:simplePos x="0" y="0"/>
            <wp:positionH relativeFrom="column">
              <wp:posOffset>411480</wp:posOffset>
            </wp:positionH>
            <wp:positionV relativeFrom="paragraph">
              <wp:posOffset>346075</wp:posOffset>
            </wp:positionV>
            <wp:extent cx="2203450" cy="2133600"/>
            <wp:effectExtent l="0" t="0" r="6350" b="0"/>
            <wp:wrapTight wrapText="bothSides">
              <wp:wrapPolygon edited="0">
                <wp:start x="0" y="0"/>
                <wp:lineTo x="0" y="21407"/>
                <wp:lineTo x="21476" y="21407"/>
                <wp:lineTo x="21476" y="0"/>
                <wp:lineTo x="0" y="0"/>
              </wp:wrapPolygon>
            </wp:wrapTight>
            <wp:docPr id="3" name="Рисунок 3" descr="d:\Users\EAAkimova\Desktop\large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AAkimova\Desktop\large-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FC">
        <w:t>А</w:t>
      </w:r>
      <w:r w:rsidR="00143EAD">
        <w:t>,</w:t>
      </w:r>
      <w:r w:rsidR="009848FC">
        <w:t xml:space="preserve"> это в первую очередь, </w:t>
      </w:r>
      <w:r w:rsidR="008F2DA3" w:rsidRPr="008F2DA3">
        <w:t>разделение земельных участков по категориям (</w:t>
      </w:r>
      <w:r w:rsidR="009848FC" w:rsidRPr="008F2DA3">
        <w:t>земли населенных пунктов</w:t>
      </w:r>
      <w:r w:rsidR="009848FC">
        <w:t xml:space="preserve">, </w:t>
      </w:r>
      <w:r w:rsidR="00143EAD">
        <w:t>земли с</w:t>
      </w:r>
      <w:r w:rsidR="008F2DA3" w:rsidRPr="008F2DA3">
        <w:t xml:space="preserve">ельскохозяйственного назначения, </w:t>
      </w:r>
      <w:r w:rsidR="009848FC">
        <w:t xml:space="preserve">земли промышленности </w:t>
      </w:r>
      <w:r w:rsidR="008F2DA3" w:rsidRPr="008F2DA3">
        <w:t>и др.) и видам разрешенного использования (</w:t>
      </w:r>
      <w:r w:rsidR="009848FC">
        <w:t xml:space="preserve">для садоводства, индивидуального жилищного строительства, для сельскохозяйственного производства, торговля и др.). Категория земель и виды разрешенного использования устанавливаются законодательством </w:t>
      </w:r>
      <w:r w:rsidR="00404CC4">
        <w:t>и занося</w:t>
      </w:r>
      <w:r w:rsidR="009848FC" w:rsidRPr="009848FC">
        <w:t xml:space="preserve">тся в </w:t>
      </w:r>
      <w:r w:rsidR="0025012B">
        <w:t>Единый государственный реестр недвижимости.</w:t>
      </w:r>
      <w:r w:rsidR="009848FC" w:rsidRPr="009848FC">
        <w:t xml:space="preserve"> Категория </w:t>
      </w:r>
      <w:r w:rsidR="0025012B">
        <w:t>и вид разрешенного использования любого участка</w:t>
      </w:r>
      <w:r w:rsidR="009848FC" w:rsidRPr="009848FC">
        <w:t xml:space="preserve"> указывается в правоустанавливающих документах и выписке из ЕГРН. </w:t>
      </w:r>
    </w:p>
    <w:p w:rsidR="00251410" w:rsidRDefault="00251410" w:rsidP="00251410">
      <w:pPr>
        <w:pStyle w:val="a4"/>
        <w:ind w:left="645"/>
        <w:jc w:val="both"/>
      </w:pPr>
      <w:r w:rsidRPr="008F2DA3">
        <w:t>Примером нецелевого использования участка може</w:t>
      </w:r>
      <w:r>
        <w:t>т быть ситуация, когда земельному участку</w:t>
      </w:r>
      <w:r w:rsidRPr="008F2DA3">
        <w:t xml:space="preserve"> </w:t>
      </w:r>
      <w:r>
        <w:t>установлен</w:t>
      </w:r>
      <w:r w:rsidRPr="008F2DA3">
        <w:t xml:space="preserve"> вид разрешенного использования «</w:t>
      </w:r>
      <w:r>
        <w:t>индивидуальное жилищное строительство</w:t>
      </w:r>
      <w:r w:rsidRPr="008F2DA3">
        <w:t xml:space="preserve">», но на </w:t>
      </w:r>
      <w:r>
        <w:t>нем</w:t>
      </w:r>
      <w:r w:rsidRPr="008F2DA3">
        <w:t xml:space="preserve"> собственник </w:t>
      </w:r>
      <w:r>
        <w:t>построил автомастерскую</w:t>
      </w:r>
      <w:r w:rsidRPr="008F2DA3">
        <w:t xml:space="preserve"> – </w:t>
      </w:r>
      <w:r>
        <w:t xml:space="preserve">вот </w:t>
      </w:r>
      <w:r w:rsidRPr="008F2DA3">
        <w:t>это</w:t>
      </w:r>
      <w:r>
        <w:t xml:space="preserve"> и </w:t>
      </w:r>
      <w:r w:rsidRPr="008F2DA3">
        <w:t xml:space="preserve">является </w:t>
      </w:r>
      <w:r>
        <w:t>нецелевым использованием</w:t>
      </w:r>
      <w:r w:rsidRPr="008F2DA3">
        <w:t>.</w:t>
      </w:r>
      <w:r>
        <w:t xml:space="preserve"> </w:t>
      </w:r>
    </w:p>
    <w:p w:rsidR="006008D8" w:rsidRDefault="006008D8" w:rsidP="006008D8">
      <w:pPr>
        <w:pStyle w:val="a4"/>
        <w:ind w:left="645"/>
        <w:jc w:val="both"/>
      </w:pPr>
      <w:r>
        <w:t>Обращаем внимание</w:t>
      </w:r>
      <w:r w:rsidR="00251410">
        <w:t>! Р</w:t>
      </w:r>
      <w:r w:rsidRPr="006008D8">
        <w:t>азмещение здания</w:t>
      </w:r>
      <w:r>
        <w:t xml:space="preserve"> или </w:t>
      </w:r>
      <w:r w:rsidRPr="006008D8">
        <w:t xml:space="preserve">сооружения на земельном участке не в соответствии с его </w:t>
      </w:r>
      <w:r w:rsidR="00251410">
        <w:t>установленным видом разрешенного использования</w:t>
      </w:r>
      <w:r w:rsidRPr="006008D8">
        <w:t xml:space="preserve"> свидетельствует о самовольно</w:t>
      </w:r>
      <w:r>
        <w:t xml:space="preserve">сти </w:t>
      </w:r>
      <w:r w:rsidR="00251410">
        <w:t>таких построек</w:t>
      </w:r>
      <w:r>
        <w:t xml:space="preserve">, </w:t>
      </w:r>
      <w:r w:rsidR="00143EAD">
        <w:t xml:space="preserve">что </w:t>
      </w:r>
      <w:r w:rsidR="00251410">
        <w:t xml:space="preserve">не позволит оформить в установленном законом порядке права на такие строения и </w:t>
      </w:r>
      <w:r w:rsidR="00143EAD">
        <w:t>в итоге может послужить основанием для принятия решения о</w:t>
      </w:r>
      <w:r w:rsidR="00251410">
        <w:t>б их</w:t>
      </w:r>
      <w:r>
        <w:t xml:space="preserve"> </w:t>
      </w:r>
      <w:r w:rsidR="00143EAD">
        <w:t>сносе</w:t>
      </w:r>
      <w:r w:rsidRPr="006008D8">
        <w:t xml:space="preserve"> (ст. 222 ГК РФ). </w:t>
      </w:r>
    </w:p>
    <w:p w:rsidR="006008D8" w:rsidRDefault="008F2DA3" w:rsidP="00B52723">
      <w:pPr>
        <w:pStyle w:val="a4"/>
        <w:ind w:left="645"/>
        <w:jc w:val="both"/>
      </w:pPr>
      <w:r w:rsidRPr="008F2DA3">
        <w:t xml:space="preserve">При выявлении </w:t>
      </w:r>
      <w:r w:rsidR="00B52723">
        <w:t xml:space="preserve">таких </w:t>
      </w:r>
      <w:r w:rsidRPr="008F2DA3">
        <w:t xml:space="preserve">нарушений владельцу земельного участка дается </w:t>
      </w:r>
      <w:r w:rsidR="00B52723">
        <w:t>срок на их устранение, ведь только устранение нарушений целевого использования участка является наиболее распространенным способом защиты прав на земельный участок.</w:t>
      </w:r>
      <w:r w:rsidR="00DE2367" w:rsidRPr="00DE2367">
        <w:t xml:space="preserve"> </w:t>
      </w:r>
    </w:p>
    <w:p w:rsidR="00B52723" w:rsidRDefault="006008D8" w:rsidP="00B52723">
      <w:pPr>
        <w:pStyle w:val="a4"/>
        <w:ind w:left="645"/>
        <w:jc w:val="both"/>
      </w:pPr>
      <w:r>
        <w:t>Одним из последних случаев</w:t>
      </w:r>
      <w:r w:rsidR="00B52723">
        <w:t xml:space="preserve"> нецелевого использования </w:t>
      </w:r>
      <w:r>
        <w:t xml:space="preserve">земельного участка </w:t>
      </w:r>
      <w:r w:rsidR="00B52723">
        <w:t>был установлен инспекторами Кандалакшского межмуниципального отдела Управления Росреестра в январе текущего года, когда на участке, предназначенном для обслуживания индивидуального жилого дома в границах населенного пункта, собственник решил разводить сельскохозяйственную птицу, что запрещено Правилами землепользования и застройки в установленной зоне и противоречит виду разрешённого использования.</w:t>
      </w:r>
    </w:p>
    <w:p w:rsidR="00F11154" w:rsidRDefault="00C22C74" w:rsidP="006008D8">
      <w:pPr>
        <w:pStyle w:val="a4"/>
        <w:ind w:left="645"/>
        <w:jc w:val="both"/>
      </w:pPr>
      <w:r>
        <w:t xml:space="preserve">В настоящее время с учетом требований </w:t>
      </w:r>
      <w:r w:rsidR="00487CAA">
        <w:t xml:space="preserve">Постановления Правительства Российской Федерации </w:t>
      </w:r>
      <w:r w:rsidR="00F11154">
        <w:t xml:space="preserve">               </w:t>
      </w:r>
      <w:r w:rsidR="00487CAA">
        <w:t>№ 336 от 10.03.2022 г. контрольно (надзорные) мероприятия</w:t>
      </w:r>
      <w:r w:rsidR="00F11154">
        <w:t xml:space="preserve"> (проверки)</w:t>
      </w:r>
      <w:r w:rsidR="00487CAA">
        <w:t xml:space="preserve">, проводимые </w:t>
      </w:r>
      <w:r w:rsidR="00F11154">
        <w:t xml:space="preserve">государственными </w:t>
      </w:r>
      <w:r w:rsidR="00487CAA">
        <w:t xml:space="preserve">земельными инспекторами </w:t>
      </w:r>
      <w:r w:rsidR="00F11154">
        <w:t>отменены, вместе с тем, признаки н</w:t>
      </w:r>
      <w:r w:rsidRPr="00C22C74">
        <w:t xml:space="preserve">арушения </w:t>
      </w:r>
      <w:r w:rsidRPr="00C22C74">
        <w:lastRenderedPageBreak/>
        <w:t xml:space="preserve">целевого использования могут быть выявлены </w:t>
      </w:r>
      <w:r w:rsidR="00F335AE">
        <w:t xml:space="preserve">и </w:t>
      </w:r>
      <w:r w:rsidR="00F11154">
        <w:t xml:space="preserve">без взаимодействия </w:t>
      </w:r>
      <w:r w:rsidRPr="00C22C74">
        <w:t>с землепользователем,</w:t>
      </w:r>
      <w:r w:rsidR="00F11154">
        <w:t xml:space="preserve"> путем проведения выездных обследований, по завершению которых выносится Предостережение о недопустимости нарушения обязательных требований.</w:t>
      </w:r>
    </w:p>
    <w:p w:rsidR="006008D8" w:rsidRDefault="006008D8" w:rsidP="006008D8">
      <w:pPr>
        <w:pStyle w:val="a4"/>
        <w:ind w:left="645"/>
        <w:jc w:val="both"/>
      </w:pPr>
      <w:r w:rsidRPr="008F2DA3">
        <w:t xml:space="preserve">Таким образом, нецелевое использование земельных участков </w:t>
      </w:r>
      <w:r>
        <w:t xml:space="preserve">может </w:t>
      </w:r>
      <w:r w:rsidR="00251410">
        <w:t>привести к существенным негативным</w:t>
      </w:r>
      <w:r w:rsidRPr="008F2DA3">
        <w:t xml:space="preserve"> последствиями как материального, так и неимущественного характера, что необходимо учитывать </w:t>
      </w:r>
      <w:r>
        <w:t xml:space="preserve">ни только правообладателям участков, но </w:t>
      </w:r>
      <w:r w:rsidRPr="008F2DA3">
        <w:t xml:space="preserve">и лицам, </w:t>
      </w:r>
      <w:r>
        <w:t>которые только приобретают</w:t>
      </w:r>
      <w:r w:rsidRPr="008F2DA3">
        <w:t xml:space="preserve"> права на земельные участки.</w:t>
      </w:r>
    </w:p>
    <w:p w:rsidR="008F2DA3" w:rsidRPr="008F2DA3" w:rsidRDefault="008F2DA3" w:rsidP="008F2DA3">
      <w:pPr>
        <w:pStyle w:val="a4"/>
        <w:ind w:left="645"/>
        <w:jc w:val="both"/>
      </w:pPr>
    </w:p>
    <w:p w:rsidR="008F2DA3" w:rsidRDefault="008F2DA3" w:rsidP="008F2DA3">
      <w:pPr>
        <w:pStyle w:val="a4"/>
        <w:ind w:left="645"/>
        <w:jc w:val="both"/>
      </w:pPr>
      <w:bookmarkStart w:id="0" w:name="_GoBack"/>
      <w:bookmarkEnd w:id="0"/>
    </w:p>
    <w:p w:rsidR="00785B48" w:rsidRDefault="007E1351" w:rsidP="000F6658">
      <w:pPr>
        <w:pStyle w:val="a4"/>
        <w:spacing w:before="0" w:beforeAutospacing="0" w:after="0" w:afterAutospacing="0"/>
        <w:ind w:left="645"/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B940815" wp14:editId="6906E212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37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251410">
      <w:pPr>
        <w:ind w:left="709" w:hanging="709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022540" w:rsidP="00251410">
      <w:pPr>
        <w:ind w:left="709" w:hanging="709"/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Акимова Елена Аркадьевна</w:t>
      </w:r>
      <w:r w:rsidR="00D27105">
        <w:rPr>
          <w:bCs/>
          <w:color w:val="333333"/>
          <w:sz w:val="20"/>
          <w:szCs w:val="20"/>
          <w:shd w:val="clear" w:color="auto" w:fill="FFFFFF"/>
        </w:rPr>
        <w:t>,</w:t>
      </w:r>
    </w:p>
    <w:p w:rsidR="00F15C86" w:rsidRDefault="00D27105" w:rsidP="00251410">
      <w:pPr>
        <w:ind w:left="709" w:hanging="709"/>
        <w:jc w:val="both"/>
      </w:pPr>
      <w:r>
        <w:rPr>
          <w:sz w:val="20"/>
          <w:szCs w:val="20"/>
        </w:rPr>
        <w:t>тел. (8153</w:t>
      </w:r>
      <w:r w:rsidR="00022540">
        <w:rPr>
          <w:sz w:val="20"/>
          <w:szCs w:val="20"/>
        </w:rPr>
        <w:t>2</w:t>
      </w:r>
      <w:r>
        <w:rPr>
          <w:sz w:val="20"/>
          <w:szCs w:val="20"/>
        </w:rPr>
        <w:t xml:space="preserve">) </w:t>
      </w:r>
      <w:r w:rsidR="00022540">
        <w:rPr>
          <w:sz w:val="20"/>
          <w:szCs w:val="20"/>
        </w:rPr>
        <w:t>7-27-30, факс (81532</w:t>
      </w:r>
      <w:r>
        <w:rPr>
          <w:sz w:val="20"/>
          <w:szCs w:val="20"/>
        </w:rPr>
        <w:t xml:space="preserve">) </w:t>
      </w:r>
      <w:r w:rsidR="00022540">
        <w:rPr>
          <w:sz w:val="20"/>
          <w:szCs w:val="20"/>
        </w:rPr>
        <w:t>7-27-30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022540">
        <w:rPr>
          <w:sz w:val="20"/>
          <w:szCs w:val="20"/>
        </w:rPr>
        <w:t>:</w:t>
      </w:r>
      <w:r w:rsidR="00022540" w:rsidRPr="00022540">
        <w:t xml:space="preserve"> </w:t>
      </w:r>
      <w:r w:rsidR="00022540" w:rsidRPr="00022540">
        <w:rPr>
          <w:sz w:val="20"/>
          <w:szCs w:val="20"/>
        </w:rPr>
        <w:t>polzori@r51.rosreestr.ru</w:t>
      </w:r>
    </w:p>
    <w:p w:rsidR="00F15C86" w:rsidRDefault="00F15C86" w:rsidP="00251410">
      <w:pPr>
        <w:ind w:left="709" w:hanging="709"/>
        <w:jc w:val="both"/>
      </w:pPr>
    </w:p>
    <w:p w:rsidR="00F15C86" w:rsidRDefault="00F15C86" w:rsidP="00251410">
      <w:pPr>
        <w:ind w:left="709" w:hanging="709"/>
        <w:jc w:val="both"/>
        <w:rPr>
          <w:rFonts w:ascii="Verdana" w:hAnsi="Verdana"/>
          <w:sz w:val="18"/>
          <w:szCs w:val="18"/>
        </w:rPr>
      </w:pPr>
    </w:p>
    <w:p w:rsidR="00785B48" w:rsidRPr="005F7E09" w:rsidRDefault="00F15C86" w:rsidP="00251410">
      <w:pPr>
        <w:ind w:left="709" w:hanging="709"/>
        <w:jc w:val="both"/>
        <w:rPr>
          <w:i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B2" w:rsidRDefault="007C64B2" w:rsidP="007E44EB">
      <w:r>
        <w:separator/>
      </w:r>
    </w:p>
  </w:endnote>
  <w:endnote w:type="continuationSeparator" w:id="0">
    <w:p w:rsidR="007C64B2" w:rsidRDefault="007C64B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B2" w:rsidRDefault="007C64B2" w:rsidP="007E44EB">
      <w:r>
        <w:separator/>
      </w:r>
    </w:p>
  </w:footnote>
  <w:footnote w:type="continuationSeparator" w:id="0">
    <w:p w:rsidR="007C64B2" w:rsidRDefault="007C64B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137B"/>
    <w:rsid w:val="000065E7"/>
    <w:rsid w:val="00022540"/>
    <w:rsid w:val="00043FE8"/>
    <w:rsid w:val="00050C2A"/>
    <w:rsid w:val="000541A5"/>
    <w:rsid w:val="00073186"/>
    <w:rsid w:val="00074505"/>
    <w:rsid w:val="00082159"/>
    <w:rsid w:val="0008458E"/>
    <w:rsid w:val="00086270"/>
    <w:rsid w:val="0009680F"/>
    <w:rsid w:val="000974B1"/>
    <w:rsid w:val="000A51D8"/>
    <w:rsid w:val="000B366B"/>
    <w:rsid w:val="000C2D12"/>
    <w:rsid w:val="000C6758"/>
    <w:rsid w:val="000D3E83"/>
    <w:rsid w:val="000E475D"/>
    <w:rsid w:val="000F4159"/>
    <w:rsid w:val="000F6658"/>
    <w:rsid w:val="001005C8"/>
    <w:rsid w:val="00102AC6"/>
    <w:rsid w:val="0012022B"/>
    <w:rsid w:val="00143EAD"/>
    <w:rsid w:val="0014749B"/>
    <w:rsid w:val="00154C59"/>
    <w:rsid w:val="00156767"/>
    <w:rsid w:val="0016164A"/>
    <w:rsid w:val="00165032"/>
    <w:rsid w:val="001678CC"/>
    <w:rsid w:val="001831D2"/>
    <w:rsid w:val="0018382F"/>
    <w:rsid w:val="001865F8"/>
    <w:rsid w:val="001B22A5"/>
    <w:rsid w:val="001C1C15"/>
    <w:rsid w:val="001C73D1"/>
    <w:rsid w:val="001E0876"/>
    <w:rsid w:val="001E0A16"/>
    <w:rsid w:val="001E3814"/>
    <w:rsid w:val="001F2D6D"/>
    <w:rsid w:val="002003D4"/>
    <w:rsid w:val="00211800"/>
    <w:rsid w:val="00216526"/>
    <w:rsid w:val="002255B3"/>
    <w:rsid w:val="00234D8B"/>
    <w:rsid w:val="00236A54"/>
    <w:rsid w:val="00241AB5"/>
    <w:rsid w:val="00247698"/>
    <w:rsid w:val="0025012B"/>
    <w:rsid w:val="00251410"/>
    <w:rsid w:val="00251BF2"/>
    <w:rsid w:val="00255D94"/>
    <w:rsid w:val="002669D5"/>
    <w:rsid w:val="00273BA8"/>
    <w:rsid w:val="00283383"/>
    <w:rsid w:val="00287300"/>
    <w:rsid w:val="00291558"/>
    <w:rsid w:val="00293AD1"/>
    <w:rsid w:val="00293C99"/>
    <w:rsid w:val="00297A5E"/>
    <w:rsid w:val="002A1CA3"/>
    <w:rsid w:val="002A634E"/>
    <w:rsid w:val="002B0284"/>
    <w:rsid w:val="002B0E03"/>
    <w:rsid w:val="002C3DB0"/>
    <w:rsid w:val="002D7303"/>
    <w:rsid w:val="002F3A1B"/>
    <w:rsid w:val="002F74D9"/>
    <w:rsid w:val="00314FFB"/>
    <w:rsid w:val="00317221"/>
    <w:rsid w:val="00317C46"/>
    <w:rsid w:val="00320E6B"/>
    <w:rsid w:val="003213B3"/>
    <w:rsid w:val="00330FA1"/>
    <w:rsid w:val="003316EC"/>
    <w:rsid w:val="00331805"/>
    <w:rsid w:val="003320D8"/>
    <w:rsid w:val="0033421B"/>
    <w:rsid w:val="00362069"/>
    <w:rsid w:val="00362950"/>
    <w:rsid w:val="0036482C"/>
    <w:rsid w:val="00370736"/>
    <w:rsid w:val="003729EA"/>
    <w:rsid w:val="003762C9"/>
    <w:rsid w:val="0037783A"/>
    <w:rsid w:val="00392D66"/>
    <w:rsid w:val="003A7F9A"/>
    <w:rsid w:val="003B15FD"/>
    <w:rsid w:val="003C13FD"/>
    <w:rsid w:val="003C4294"/>
    <w:rsid w:val="003C6F9E"/>
    <w:rsid w:val="003D1CF5"/>
    <w:rsid w:val="003D3B16"/>
    <w:rsid w:val="003D5411"/>
    <w:rsid w:val="003E63FE"/>
    <w:rsid w:val="003E7611"/>
    <w:rsid w:val="00404CC4"/>
    <w:rsid w:val="0041243D"/>
    <w:rsid w:val="00413583"/>
    <w:rsid w:val="00413BA0"/>
    <w:rsid w:val="00424C52"/>
    <w:rsid w:val="00426573"/>
    <w:rsid w:val="00427A60"/>
    <w:rsid w:val="004329F1"/>
    <w:rsid w:val="004421A3"/>
    <w:rsid w:val="004671DE"/>
    <w:rsid w:val="00476100"/>
    <w:rsid w:val="0048322C"/>
    <w:rsid w:val="00485BA4"/>
    <w:rsid w:val="0048677B"/>
    <w:rsid w:val="00487B2A"/>
    <w:rsid w:val="00487CAA"/>
    <w:rsid w:val="004A452B"/>
    <w:rsid w:val="004A5870"/>
    <w:rsid w:val="004B69EE"/>
    <w:rsid w:val="004B6AFC"/>
    <w:rsid w:val="004D1359"/>
    <w:rsid w:val="004D3DD3"/>
    <w:rsid w:val="004E7C60"/>
    <w:rsid w:val="004F047A"/>
    <w:rsid w:val="00512D36"/>
    <w:rsid w:val="00520437"/>
    <w:rsid w:val="00535293"/>
    <w:rsid w:val="005370FF"/>
    <w:rsid w:val="005472AC"/>
    <w:rsid w:val="00550AA6"/>
    <w:rsid w:val="0055151A"/>
    <w:rsid w:val="00557A0B"/>
    <w:rsid w:val="00561027"/>
    <w:rsid w:val="005621FB"/>
    <w:rsid w:val="00565D99"/>
    <w:rsid w:val="00582693"/>
    <w:rsid w:val="005A738C"/>
    <w:rsid w:val="005A73B3"/>
    <w:rsid w:val="005B5DEE"/>
    <w:rsid w:val="005B7960"/>
    <w:rsid w:val="005D5FDA"/>
    <w:rsid w:val="005D7F10"/>
    <w:rsid w:val="005E3226"/>
    <w:rsid w:val="005E4094"/>
    <w:rsid w:val="005E725B"/>
    <w:rsid w:val="005F2404"/>
    <w:rsid w:val="005F7E09"/>
    <w:rsid w:val="006008D8"/>
    <w:rsid w:val="006062EC"/>
    <w:rsid w:val="006121A5"/>
    <w:rsid w:val="006170E0"/>
    <w:rsid w:val="0062237D"/>
    <w:rsid w:val="006250B9"/>
    <w:rsid w:val="0063279F"/>
    <w:rsid w:val="00643693"/>
    <w:rsid w:val="00670AF6"/>
    <w:rsid w:val="006930EA"/>
    <w:rsid w:val="006A3EB6"/>
    <w:rsid w:val="006A516D"/>
    <w:rsid w:val="006B5030"/>
    <w:rsid w:val="006C14E8"/>
    <w:rsid w:val="006D61FD"/>
    <w:rsid w:val="006E22DF"/>
    <w:rsid w:val="006F2B5E"/>
    <w:rsid w:val="00715D8B"/>
    <w:rsid w:val="007160DC"/>
    <w:rsid w:val="0072458A"/>
    <w:rsid w:val="0072503E"/>
    <w:rsid w:val="007250F3"/>
    <w:rsid w:val="00726D3C"/>
    <w:rsid w:val="00727968"/>
    <w:rsid w:val="00734566"/>
    <w:rsid w:val="007541D0"/>
    <w:rsid w:val="007554DD"/>
    <w:rsid w:val="00755E37"/>
    <w:rsid w:val="0076084E"/>
    <w:rsid w:val="00770415"/>
    <w:rsid w:val="00775971"/>
    <w:rsid w:val="00780B2F"/>
    <w:rsid w:val="00785B48"/>
    <w:rsid w:val="007918B9"/>
    <w:rsid w:val="007A319C"/>
    <w:rsid w:val="007A3C4E"/>
    <w:rsid w:val="007B0E83"/>
    <w:rsid w:val="007B13BE"/>
    <w:rsid w:val="007B685B"/>
    <w:rsid w:val="007C64B2"/>
    <w:rsid w:val="007E1351"/>
    <w:rsid w:val="007E44EB"/>
    <w:rsid w:val="007E45CD"/>
    <w:rsid w:val="007E6987"/>
    <w:rsid w:val="007F1BF5"/>
    <w:rsid w:val="007F4B47"/>
    <w:rsid w:val="00801071"/>
    <w:rsid w:val="008106CB"/>
    <w:rsid w:val="00822439"/>
    <w:rsid w:val="00825407"/>
    <w:rsid w:val="008318E4"/>
    <w:rsid w:val="00841A61"/>
    <w:rsid w:val="00841A72"/>
    <w:rsid w:val="00843841"/>
    <w:rsid w:val="008529F5"/>
    <w:rsid w:val="00854145"/>
    <w:rsid w:val="0085483B"/>
    <w:rsid w:val="0086578A"/>
    <w:rsid w:val="008719A6"/>
    <w:rsid w:val="00891178"/>
    <w:rsid w:val="0089457D"/>
    <w:rsid w:val="008B1280"/>
    <w:rsid w:val="008B3A3F"/>
    <w:rsid w:val="008B3E51"/>
    <w:rsid w:val="008B4D19"/>
    <w:rsid w:val="008B63E1"/>
    <w:rsid w:val="008C52E2"/>
    <w:rsid w:val="008C6FE4"/>
    <w:rsid w:val="008D09A1"/>
    <w:rsid w:val="008F2DA3"/>
    <w:rsid w:val="00911E4D"/>
    <w:rsid w:val="00922A8C"/>
    <w:rsid w:val="00927B32"/>
    <w:rsid w:val="00950C1A"/>
    <w:rsid w:val="00951758"/>
    <w:rsid w:val="00952BAC"/>
    <w:rsid w:val="009567A2"/>
    <w:rsid w:val="00965314"/>
    <w:rsid w:val="00974D70"/>
    <w:rsid w:val="009806D2"/>
    <w:rsid w:val="00981A00"/>
    <w:rsid w:val="009848FC"/>
    <w:rsid w:val="00995D61"/>
    <w:rsid w:val="009C02BD"/>
    <w:rsid w:val="009C32D6"/>
    <w:rsid w:val="009C4C87"/>
    <w:rsid w:val="009D7182"/>
    <w:rsid w:val="009E6933"/>
    <w:rsid w:val="009F4CAA"/>
    <w:rsid w:val="009F4E4E"/>
    <w:rsid w:val="00A0109D"/>
    <w:rsid w:val="00A17D9D"/>
    <w:rsid w:val="00A21847"/>
    <w:rsid w:val="00A25158"/>
    <w:rsid w:val="00A408D5"/>
    <w:rsid w:val="00A45A63"/>
    <w:rsid w:val="00A46246"/>
    <w:rsid w:val="00A47CA7"/>
    <w:rsid w:val="00A53D5B"/>
    <w:rsid w:val="00A64AC6"/>
    <w:rsid w:val="00A675BF"/>
    <w:rsid w:val="00A91747"/>
    <w:rsid w:val="00AA511F"/>
    <w:rsid w:val="00AB17D4"/>
    <w:rsid w:val="00AB256E"/>
    <w:rsid w:val="00AB3A7A"/>
    <w:rsid w:val="00AC03C2"/>
    <w:rsid w:val="00AC3D85"/>
    <w:rsid w:val="00AC468E"/>
    <w:rsid w:val="00AC4738"/>
    <w:rsid w:val="00AC4A18"/>
    <w:rsid w:val="00AC7823"/>
    <w:rsid w:val="00AD375C"/>
    <w:rsid w:val="00AF72A5"/>
    <w:rsid w:val="00B05667"/>
    <w:rsid w:val="00B05A5A"/>
    <w:rsid w:val="00B06769"/>
    <w:rsid w:val="00B103EF"/>
    <w:rsid w:val="00B11698"/>
    <w:rsid w:val="00B149D9"/>
    <w:rsid w:val="00B3065D"/>
    <w:rsid w:val="00B41280"/>
    <w:rsid w:val="00B52723"/>
    <w:rsid w:val="00B5274F"/>
    <w:rsid w:val="00B663DA"/>
    <w:rsid w:val="00B901B2"/>
    <w:rsid w:val="00B91D61"/>
    <w:rsid w:val="00BA752D"/>
    <w:rsid w:val="00BB167C"/>
    <w:rsid w:val="00BB6A40"/>
    <w:rsid w:val="00BC0608"/>
    <w:rsid w:val="00BC3449"/>
    <w:rsid w:val="00BD041E"/>
    <w:rsid w:val="00BD27E3"/>
    <w:rsid w:val="00BD66CC"/>
    <w:rsid w:val="00BE1E73"/>
    <w:rsid w:val="00BE78AB"/>
    <w:rsid w:val="00BF2819"/>
    <w:rsid w:val="00BF35F7"/>
    <w:rsid w:val="00BF5328"/>
    <w:rsid w:val="00C16866"/>
    <w:rsid w:val="00C22C74"/>
    <w:rsid w:val="00C315CC"/>
    <w:rsid w:val="00C472D0"/>
    <w:rsid w:val="00C6789F"/>
    <w:rsid w:val="00C70488"/>
    <w:rsid w:val="00C82F3B"/>
    <w:rsid w:val="00C87CF4"/>
    <w:rsid w:val="00C94AB2"/>
    <w:rsid w:val="00C971EF"/>
    <w:rsid w:val="00CA1591"/>
    <w:rsid w:val="00CA441E"/>
    <w:rsid w:val="00CB5F6C"/>
    <w:rsid w:val="00CB65B2"/>
    <w:rsid w:val="00CB7DC1"/>
    <w:rsid w:val="00CC5839"/>
    <w:rsid w:val="00CC60B3"/>
    <w:rsid w:val="00CC7A4E"/>
    <w:rsid w:val="00CE1620"/>
    <w:rsid w:val="00CE6F6E"/>
    <w:rsid w:val="00D2346D"/>
    <w:rsid w:val="00D27105"/>
    <w:rsid w:val="00D47F5A"/>
    <w:rsid w:val="00D50AE4"/>
    <w:rsid w:val="00D62D40"/>
    <w:rsid w:val="00D71FEC"/>
    <w:rsid w:val="00D80980"/>
    <w:rsid w:val="00D85335"/>
    <w:rsid w:val="00D85BFD"/>
    <w:rsid w:val="00D86DE2"/>
    <w:rsid w:val="00D9438C"/>
    <w:rsid w:val="00DB1E69"/>
    <w:rsid w:val="00DB7847"/>
    <w:rsid w:val="00DC06B7"/>
    <w:rsid w:val="00DE0E1F"/>
    <w:rsid w:val="00DE1478"/>
    <w:rsid w:val="00DE2367"/>
    <w:rsid w:val="00DE2C4B"/>
    <w:rsid w:val="00DE49DC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46AD2"/>
    <w:rsid w:val="00E54537"/>
    <w:rsid w:val="00E574B6"/>
    <w:rsid w:val="00E82D8C"/>
    <w:rsid w:val="00E85C57"/>
    <w:rsid w:val="00E90EB2"/>
    <w:rsid w:val="00EA09D2"/>
    <w:rsid w:val="00EA5E5F"/>
    <w:rsid w:val="00EA6816"/>
    <w:rsid w:val="00EA6CAE"/>
    <w:rsid w:val="00EB52C6"/>
    <w:rsid w:val="00ED2493"/>
    <w:rsid w:val="00EE1FE2"/>
    <w:rsid w:val="00EE21EA"/>
    <w:rsid w:val="00EF280F"/>
    <w:rsid w:val="00EF50D9"/>
    <w:rsid w:val="00F0349F"/>
    <w:rsid w:val="00F068E5"/>
    <w:rsid w:val="00F11154"/>
    <w:rsid w:val="00F14616"/>
    <w:rsid w:val="00F15C86"/>
    <w:rsid w:val="00F335AE"/>
    <w:rsid w:val="00F5338A"/>
    <w:rsid w:val="00F5511A"/>
    <w:rsid w:val="00F56AA3"/>
    <w:rsid w:val="00F65716"/>
    <w:rsid w:val="00F91144"/>
    <w:rsid w:val="00F93FE7"/>
    <w:rsid w:val="00FA32DB"/>
    <w:rsid w:val="00FA3DAF"/>
    <w:rsid w:val="00FA4A20"/>
    <w:rsid w:val="00FA7FFB"/>
    <w:rsid w:val="00FB039B"/>
    <w:rsid w:val="00FB624F"/>
    <w:rsid w:val="00FC5F6B"/>
    <w:rsid w:val="00FD670D"/>
    <w:rsid w:val="00FD698F"/>
    <w:rsid w:val="00FD6F2F"/>
    <w:rsid w:val="00FD7AEF"/>
    <w:rsid w:val="00FE5AA9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9CF4"/>
  <w15:docId w15:val="{A6460C61-4AFA-4499-A808-2F759BC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B06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D31F-EE76-4CF6-8D6D-3F972A2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Акимова Елена Аркадьевна</cp:lastModifiedBy>
  <cp:revision>8</cp:revision>
  <cp:lastPrinted>2021-05-17T10:43:00Z</cp:lastPrinted>
  <dcterms:created xsi:type="dcterms:W3CDTF">2022-04-14T09:27:00Z</dcterms:created>
  <dcterms:modified xsi:type="dcterms:W3CDTF">2022-04-15T06:48:00Z</dcterms:modified>
</cp:coreProperties>
</file>