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B48" w:rsidRDefault="0079240B" w:rsidP="00785B48">
      <w:pPr>
        <w:jc w:val="both"/>
        <w:rPr>
          <w:b/>
          <w:sz w:val="26"/>
          <w:szCs w:val="26"/>
        </w:rPr>
      </w:pPr>
      <w:r>
        <w:rPr>
          <w:rFonts w:ascii="Calibri" w:eastAsia="Calibri" w:hAnsi="Calibr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69.55pt;margin-top:40.2pt;width:185.15pt;height:48.9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">
            <v:textbox>
              <w:txbxContent>
                <w:p w:rsidR="007722AD" w:rsidRPr="00F75B0D" w:rsidRDefault="007722AD" w:rsidP="007722AD">
                  <w:pPr>
                    <w:rPr>
                      <w:color w:val="006FB8"/>
                      <w:sz w:val="16"/>
                      <w:szCs w:val="16"/>
                    </w:rPr>
                  </w:pPr>
                  <w:r w:rsidRPr="005275D5">
                    <w:rPr>
                      <w:rFonts w:ascii="Segoe UI" w:hAnsi="Segoe UI" w:cs="Segoe UI"/>
                      <w:b/>
                      <w:bCs/>
                      <w:color w:val="006FB8"/>
                      <w:sz w:val="16"/>
                      <w:szCs w:val="16"/>
                    </w:rPr>
                    <w:t>Управление Федеральной службы</w:t>
                  </w:r>
                  <w:r w:rsidR="00553290">
                    <w:rPr>
                      <w:rFonts w:ascii="Segoe UI" w:hAnsi="Segoe UI" w:cs="Segoe UI"/>
                      <w:b/>
                      <w:bCs/>
                      <w:color w:val="006FB8"/>
                      <w:sz w:val="16"/>
                      <w:szCs w:val="16"/>
                    </w:rPr>
                    <w:t xml:space="preserve"> </w:t>
                  </w:r>
                  <w:r w:rsidRPr="005275D5">
                    <w:rPr>
                      <w:rFonts w:ascii="Segoe UI" w:hAnsi="Segoe UI" w:cs="Segoe UI"/>
                      <w:b/>
                      <w:bCs/>
                      <w:color w:val="006FB8"/>
                      <w:sz w:val="16"/>
                      <w:szCs w:val="16"/>
                    </w:rPr>
                    <w:t>государственной регистрации,</w:t>
                  </w:r>
                  <w:r w:rsidR="00553290">
                    <w:rPr>
                      <w:rFonts w:ascii="Segoe UI" w:hAnsi="Segoe UI" w:cs="Segoe UI"/>
                      <w:b/>
                      <w:bCs/>
                      <w:color w:val="006FB8"/>
                      <w:sz w:val="16"/>
                      <w:szCs w:val="16"/>
                    </w:rPr>
                    <w:t xml:space="preserve"> </w:t>
                  </w:r>
                  <w:r w:rsidRPr="005275D5">
                    <w:rPr>
                      <w:rFonts w:ascii="Segoe UI" w:hAnsi="Segoe UI" w:cs="Segoe UI"/>
                      <w:b/>
                      <w:bCs/>
                      <w:color w:val="006FB8"/>
                      <w:sz w:val="16"/>
                      <w:szCs w:val="16"/>
                    </w:rPr>
                    <w:t>кадастра и картографии</w:t>
                  </w:r>
                  <w:r w:rsidR="00553290">
                    <w:rPr>
                      <w:rFonts w:ascii="Segoe UI" w:hAnsi="Segoe UI" w:cs="Segoe UI"/>
                      <w:b/>
                      <w:bCs/>
                      <w:color w:val="006FB8"/>
                      <w:sz w:val="16"/>
                      <w:szCs w:val="16"/>
                    </w:rPr>
                    <w:t xml:space="preserve"> </w:t>
                  </w:r>
                  <w:r w:rsidRPr="005275D5">
                    <w:rPr>
                      <w:rFonts w:ascii="Segoe UI" w:hAnsi="Segoe UI" w:cs="Segoe UI"/>
                      <w:b/>
                      <w:bCs/>
                      <w:color w:val="006FB8"/>
                      <w:sz w:val="16"/>
                      <w:szCs w:val="16"/>
                    </w:rPr>
                    <w:t xml:space="preserve">по </w:t>
                  </w:r>
                  <w:r w:rsidR="00553290">
                    <w:rPr>
                      <w:rFonts w:ascii="Segoe UI" w:hAnsi="Segoe UI" w:cs="Segoe UI"/>
                      <w:b/>
                      <w:bCs/>
                      <w:color w:val="006FB8"/>
                      <w:sz w:val="16"/>
                      <w:szCs w:val="16"/>
                    </w:rPr>
                    <w:t>М</w:t>
                  </w: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6"/>
                      <w:szCs w:val="16"/>
                    </w:rPr>
                    <w:t>урманской области</w:t>
                  </w:r>
                </w:p>
              </w:txbxContent>
            </v:textbox>
          </v:shape>
        </w:pict>
      </w:r>
      <w:r w:rsidR="007722AD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3233420" cy="12655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420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5B48">
        <w:rPr>
          <w:rFonts w:ascii="Segoe UI" w:hAnsi="Segoe UI" w:cs="Segoe UI"/>
          <w:b/>
          <w:sz w:val="28"/>
          <w:szCs w:val="28"/>
        </w:rPr>
        <w:tab/>
      </w:r>
      <w:r w:rsidR="00785B48">
        <w:rPr>
          <w:rFonts w:ascii="Segoe UI" w:hAnsi="Segoe UI" w:cs="Segoe UI"/>
          <w:b/>
          <w:sz w:val="28"/>
          <w:szCs w:val="28"/>
        </w:rPr>
        <w:tab/>
      </w:r>
      <w:r w:rsidR="00785B48">
        <w:rPr>
          <w:rFonts w:ascii="Segoe UI" w:hAnsi="Segoe UI" w:cs="Segoe UI"/>
          <w:b/>
          <w:sz w:val="28"/>
          <w:szCs w:val="28"/>
        </w:rPr>
        <w:tab/>
      </w:r>
      <w:r w:rsidR="00785B48">
        <w:rPr>
          <w:rFonts w:ascii="Segoe UI" w:hAnsi="Segoe UI" w:cs="Segoe UI"/>
          <w:b/>
          <w:sz w:val="28"/>
          <w:szCs w:val="28"/>
        </w:rPr>
        <w:tab/>
      </w:r>
      <w:r w:rsidR="00785B48">
        <w:rPr>
          <w:rFonts w:ascii="Segoe UI" w:hAnsi="Segoe UI" w:cs="Segoe UI"/>
          <w:b/>
          <w:sz w:val="28"/>
          <w:szCs w:val="28"/>
        </w:rPr>
        <w:tab/>
      </w:r>
      <w:r w:rsidR="00785B48">
        <w:rPr>
          <w:b/>
          <w:sz w:val="26"/>
          <w:szCs w:val="26"/>
        </w:rPr>
        <w:t>ПРЕСС-РЕЛИЗ</w:t>
      </w:r>
    </w:p>
    <w:p w:rsidR="00785B48" w:rsidRDefault="00785B48" w:rsidP="00785B48">
      <w:pPr>
        <w:rPr>
          <w:szCs w:val="22"/>
        </w:rPr>
      </w:pPr>
    </w:p>
    <w:p w:rsidR="00AE4575" w:rsidRDefault="00AE4575" w:rsidP="00785B48">
      <w:pPr>
        <w:rPr>
          <w:szCs w:val="22"/>
        </w:rPr>
      </w:pPr>
    </w:p>
    <w:p w:rsidR="00785B48" w:rsidRDefault="00785B48" w:rsidP="00785B48">
      <w:pPr>
        <w:jc w:val="center"/>
        <w:rPr>
          <w:b/>
          <w:szCs w:val="22"/>
        </w:rPr>
      </w:pPr>
      <w:r>
        <w:rPr>
          <w:b/>
          <w:szCs w:val="22"/>
        </w:rPr>
        <w:t xml:space="preserve">УПРАВЛЕНИЕ РОСРЕЕСТРА ПО МУРМАНСКОЙ ОБЛАСТИ </w:t>
      </w:r>
      <w:r w:rsidR="003370F5">
        <w:rPr>
          <w:b/>
          <w:szCs w:val="22"/>
        </w:rPr>
        <w:t>СООБЩАЕТ</w:t>
      </w:r>
    </w:p>
    <w:p w:rsidR="00785B48" w:rsidRDefault="00785B48" w:rsidP="00785B48">
      <w:pPr>
        <w:jc w:val="center"/>
        <w:rPr>
          <w:b/>
          <w:szCs w:val="22"/>
        </w:rPr>
      </w:pPr>
    </w:p>
    <w:p w:rsidR="00BC23AF" w:rsidRPr="000A3ADA" w:rsidRDefault="00BC23AF" w:rsidP="00A165F1">
      <w:pPr>
        <w:jc w:val="center"/>
        <w:rPr>
          <w:b/>
        </w:rPr>
      </w:pPr>
    </w:p>
    <w:p w:rsidR="00BC23AF" w:rsidRPr="00BC23AF" w:rsidRDefault="00BC23AF" w:rsidP="00A165F1">
      <w:pPr>
        <w:jc w:val="center"/>
        <w:rPr>
          <w:b/>
        </w:rPr>
      </w:pPr>
      <w:r>
        <w:rPr>
          <w:b/>
        </w:rPr>
        <w:t>Год новый – вопросы старые</w:t>
      </w:r>
    </w:p>
    <w:p w:rsidR="00BC23AF" w:rsidRPr="00BC23AF" w:rsidRDefault="00BC23AF" w:rsidP="00A165F1">
      <w:pPr>
        <w:jc w:val="center"/>
        <w:rPr>
          <w:b/>
        </w:rPr>
      </w:pPr>
    </w:p>
    <w:p w:rsidR="00DD7614" w:rsidRDefault="007168C2" w:rsidP="00DD7614">
      <w:pPr>
        <w:jc w:val="both"/>
      </w:pPr>
      <w:r>
        <w:t xml:space="preserve">        </w:t>
      </w:r>
      <w:r w:rsidR="000A3ADA">
        <w:t xml:space="preserve">Ежегодно </w:t>
      </w:r>
      <w:r w:rsidR="00932D29">
        <w:t>юридические лица и индивидуальные предприниматели сталкив</w:t>
      </w:r>
      <w:r w:rsidR="00932D29" w:rsidRPr="00670475">
        <w:rPr>
          <w:highlight w:val="yellow"/>
        </w:rPr>
        <w:t>а</w:t>
      </w:r>
      <w:r w:rsidR="00670475" w:rsidRPr="00670475">
        <w:rPr>
          <w:highlight w:val="yellow"/>
        </w:rPr>
        <w:t>ю</w:t>
      </w:r>
      <w:r w:rsidR="00932D29">
        <w:t>тся с такой процедурой, как проверка соблюдения требований земельного законодательства в рамках мероприятий по госу</w:t>
      </w:r>
      <w:r w:rsidR="00D86FBB">
        <w:t>дарственному земельному надзору, при этом у подконтрольных субъектов возникают одни и те же вопросы</w:t>
      </w:r>
      <w:r w:rsidR="009B7C17">
        <w:t>, ответы на</w:t>
      </w:r>
      <w:r w:rsidR="0042440E">
        <w:t xml:space="preserve"> которые </w:t>
      </w:r>
      <w:r w:rsidR="009B7C17">
        <w:t xml:space="preserve">представлены </w:t>
      </w:r>
      <w:r w:rsidR="007836CE" w:rsidRPr="00A02286">
        <w:rPr>
          <w:highlight w:val="yellow"/>
        </w:rPr>
        <w:t xml:space="preserve">Управлением </w:t>
      </w:r>
      <w:proofErr w:type="spellStart"/>
      <w:r w:rsidR="007836CE" w:rsidRPr="00A02286">
        <w:rPr>
          <w:highlight w:val="yellow"/>
        </w:rPr>
        <w:t>Росреестра</w:t>
      </w:r>
      <w:proofErr w:type="spellEnd"/>
      <w:r w:rsidR="007836CE" w:rsidRPr="00A02286">
        <w:rPr>
          <w:highlight w:val="yellow"/>
        </w:rPr>
        <w:t xml:space="preserve"> по Мурманской области</w:t>
      </w:r>
      <w:r w:rsidR="007836CE">
        <w:t xml:space="preserve"> </w:t>
      </w:r>
      <w:r w:rsidR="0042440E">
        <w:t>в данной статье.</w:t>
      </w:r>
      <w:r w:rsidR="000C2992">
        <w:t xml:space="preserve"> </w:t>
      </w:r>
    </w:p>
    <w:p w:rsidR="00DD7614" w:rsidRPr="007168C2" w:rsidRDefault="00EE4F7D" w:rsidP="00EE4F7D">
      <w:pPr>
        <w:spacing w:line="240" w:lineRule="atLeast"/>
        <w:jc w:val="both"/>
        <w:rPr>
          <w:b/>
        </w:rPr>
      </w:pPr>
      <w:r w:rsidRPr="007168C2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23895278" wp14:editId="662D95D7">
            <wp:simplePos x="0" y="0"/>
            <wp:positionH relativeFrom="column">
              <wp:posOffset>-5080</wp:posOffset>
            </wp:positionH>
            <wp:positionV relativeFrom="paragraph">
              <wp:posOffset>61595</wp:posOffset>
            </wp:positionV>
            <wp:extent cx="1604645" cy="1338580"/>
            <wp:effectExtent l="19050" t="0" r="0" b="0"/>
            <wp:wrapSquare wrapText="bothSides"/>
            <wp:docPr id="3" name="Рисунок 1" descr="http://www.test-consult.ru/pr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st-consult.ru/pro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13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7614" w:rsidRPr="007168C2">
        <w:rPr>
          <w:b/>
        </w:rPr>
        <w:t>Как осуществляется организация и проведение проверок?</w:t>
      </w:r>
    </w:p>
    <w:p w:rsidR="00EE4F7D" w:rsidRDefault="00DD7614" w:rsidP="00EE4F7D">
      <w:pPr>
        <w:spacing w:line="240" w:lineRule="atLeast"/>
        <w:jc w:val="both"/>
      </w:pPr>
      <w:r>
        <w:t xml:space="preserve">Государственный земельный надзор </w:t>
      </w:r>
      <w:r w:rsidR="00EE4F7D">
        <w:t>осуществляется в</w:t>
      </w:r>
      <w:r>
        <w:t xml:space="preserve"> форме плановых и внеплановых проверок. </w:t>
      </w:r>
      <w:r w:rsidR="00EE4F7D">
        <w:t xml:space="preserve">Плановые проверки проводятся в соответствии с утвержденными планами, с которыми можно заранее </w:t>
      </w:r>
      <w:r>
        <w:t xml:space="preserve">ознакомиться на сайте </w:t>
      </w:r>
      <w:proofErr w:type="spellStart"/>
      <w:r>
        <w:t>Росреестра</w:t>
      </w:r>
      <w:proofErr w:type="spellEnd"/>
      <w:r>
        <w:t xml:space="preserve"> или </w:t>
      </w:r>
      <w:r w:rsidR="00EE4F7D">
        <w:t>на сайте Генпрокуратуры РФ.</w:t>
      </w:r>
    </w:p>
    <w:p w:rsidR="00EE4F7D" w:rsidRDefault="00EE4F7D" w:rsidP="00EE4F7D">
      <w:pPr>
        <w:spacing w:line="240" w:lineRule="atLeast"/>
        <w:jc w:val="both"/>
      </w:pPr>
      <w:r>
        <w:t xml:space="preserve">Внеплановые проверки проводятся в случаях поступления в </w:t>
      </w:r>
      <w:proofErr w:type="spellStart"/>
      <w:r>
        <w:t>Росреестр</w:t>
      </w:r>
      <w:proofErr w:type="spellEnd"/>
      <w:r>
        <w:t xml:space="preserve"> обращений и заявлений, а также выявления по итогам проведения административного обследования признаков нарушения требований законодательства РФ, за которые предусмотрена административная и иная ответственность.</w:t>
      </w:r>
    </w:p>
    <w:p w:rsidR="00327B56" w:rsidRPr="00EE4F7D" w:rsidRDefault="007836CE" w:rsidP="00DD7614">
      <w:pPr>
        <w:jc w:val="both"/>
        <w:rPr>
          <w:b/>
        </w:rPr>
      </w:pPr>
      <w:r>
        <w:rPr>
          <w:rStyle w:val="a5"/>
          <w:b w:val="0"/>
        </w:rPr>
        <w:t>В</w:t>
      </w:r>
      <w:r w:rsidR="00EE4F7D" w:rsidRPr="00EE4F7D">
        <w:rPr>
          <w:rStyle w:val="a5"/>
          <w:b w:val="0"/>
        </w:rPr>
        <w:t>неплановая проверка юридических лиц, индивидуальных предпринимателей  проводится только после согл</w:t>
      </w:r>
      <w:r w:rsidR="00EE4F7D">
        <w:rPr>
          <w:rStyle w:val="a5"/>
          <w:b w:val="0"/>
        </w:rPr>
        <w:t>асования с органом прокуратуры</w:t>
      </w:r>
      <w:r w:rsidR="00EE4F7D" w:rsidRPr="00EE4F7D">
        <w:rPr>
          <w:rStyle w:val="a5"/>
          <w:b w:val="0"/>
        </w:rPr>
        <w:t>.</w:t>
      </w:r>
    </w:p>
    <w:p w:rsidR="000C2992" w:rsidRPr="007168C2" w:rsidRDefault="000C2992" w:rsidP="00BC23AF">
      <w:pPr>
        <w:jc w:val="both"/>
        <w:rPr>
          <w:b/>
        </w:rPr>
      </w:pPr>
      <w:r w:rsidRPr="007168C2">
        <w:rPr>
          <w:b/>
        </w:rPr>
        <w:t>Какой общий срок проведения проверки?</w:t>
      </w:r>
    </w:p>
    <w:p w:rsidR="00EE4F7D" w:rsidRDefault="000C2992" w:rsidP="00BC23AF">
      <w:pPr>
        <w:jc w:val="both"/>
      </w:pPr>
      <w:r>
        <w:t xml:space="preserve">Общий </w:t>
      </w:r>
      <w:r w:rsidR="00A02286">
        <w:t>срок проведения любой проверки (</w:t>
      </w:r>
      <w:proofErr w:type="gramStart"/>
      <w:r>
        <w:t>с даты начала</w:t>
      </w:r>
      <w:proofErr w:type="gramEnd"/>
      <w:r>
        <w:t xml:space="preserve"> и до даты составления акта проверки</w:t>
      </w:r>
      <w:r w:rsidR="00A02286">
        <w:t>)</w:t>
      </w:r>
      <w:r>
        <w:t xml:space="preserve"> не может превышать 17-ти рабочих дней.</w:t>
      </w:r>
    </w:p>
    <w:p w:rsidR="00EE4F7D" w:rsidRPr="00CB5A44" w:rsidRDefault="000C2992" w:rsidP="00BC23AF">
      <w:pPr>
        <w:jc w:val="both"/>
        <w:rPr>
          <w:b/>
        </w:rPr>
      </w:pPr>
      <w:r w:rsidRPr="00CB5A44">
        <w:rPr>
          <w:b/>
        </w:rPr>
        <w:t>Какими документами регламентируется порядок проведения проверок?</w:t>
      </w:r>
    </w:p>
    <w:p w:rsidR="00BC23AF" w:rsidRPr="00BC23AF" w:rsidRDefault="00BC23AF" w:rsidP="00BC23AF">
      <w:pPr>
        <w:jc w:val="both"/>
      </w:pPr>
      <w:r>
        <w:t xml:space="preserve">Базовым нормативно-правовым актом, регламентирующим условия и порядок проведения различного рода проверок в отношении юридических лиц и индивидуальных предпринимателей, является </w:t>
      </w:r>
      <w:r w:rsidRPr="009B7696">
        <w:t>Федеральный закон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9B7696">
        <w:t>»</w:t>
      </w:r>
      <w:r>
        <w:t xml:space="preserve">. </w:t>
      </w:r>
    </w:p>
    <w:p w:rsidR="00A165F1" w:rsidRDefault="00A02286" w:rsidP="00532E17">
      <w:pPr>
        <w:jc w:val="both"/>
        <w:rPr>
          <w:b/>
        </w:rPr>
      </w:pPr>
      <w:r w:rsidRPr="00A02286">
        <w:rPr>
          <w:highlight w:val="yellow"/>
        </w:rPr>
        <w:t xml:space="preserve">Начальник Кандалакшского межмуниципального отдела Управления </w:t>
      </w:r>
      <w:proofErr w:type="spellStart"/>
      <w:r w:rsidRPr="00A02286">
        <w:rPr>
          <w:highlight w:val="yellow"/>
        </w:rPr>
        <w:t>Росреестра</w:t>
      </w:r>
      <w:proofErr w:type="spellEnd"/>
      <w:r w:rsidRPr="00A02286">
        <w:rPr>
          <w:highlight w:val="yellow"/>
        </w:rPr>
        <w:t xml:space="preserve"> по Мурманской области Ольга </w:t>
      </w:r>
      <w:proofErr w:type="spellStart"/>
      <w:r w:rsidRPr="00A02286">
        <w:rPr>
          <w:highlight w:val="yellow"/>
        </w:rPr>
        <w:t>Онишина</w:t>
      </w:r>
      <w:proofErr w:type="spellEnd"/>
      <w:r w:rsidRPr="00A02286">
        <w:rPr>
          <w:highlight w:val="yellow"/>
        </w:rPr>
        <w:t>:</w:t>
      </w:r>
      <w:r>
        <w:t xml:space="preserve"> «</w:t>
      </w:r>
      <w:r w:rsidR="000C2992">
        <w:t>П</w:t>
      </w:r>
      <w:r w:rsidR="00BC23AF">
        <w:t xml:space="preserve">оследовательность административных процедур при осуществлении государственного надзора </w:t>
      </w:r>
      <w:proofErr w:type="gramStart"/>
      <w:r w:rsidR="00BC23AF">
        <w:t>регламен</w:t>
      </w:r>
      <w:r w:rsidR="000C2992">
        <w:t>тированы</w:t>
      </w:r>
      <w:proofErr w:type="gramEnd"/>
      <w:r w:rsidR="000C2992">
        <w:t xml:space="preserve"> также административным регламентом</w:t>
      </w:r>
      <w:r w:rsidR="00327B56">
        <w:t>.</w:t>
      </w:r>
      <w:r>
        <w:t xml:space="preserve"> </w:t>
      </w:r>
      <w:r w:rsidR="00BC23AF">
        <w:t xml:space="preserve">При проведении проверки контрольно-надзорный орган </w:t>
      </w:r>
      <w:r w:rsidR="00327B56">
        <w:t>действует</w:t>
      </w:r>
      <w:r w:rsidR="00BC23AF">
        <w:t xml:space="preserve"> строго в пределах предоставленных ему законом полномочий. При этом он не</w:t>
      </w:r>
      <w:r>
        <w:t xml:space="preserve"> </w:t>
      </w:r>
      <w:r w:rsidR="00BC23AF">
        <w:t>вправе проверять соблюдение юридичес</w:t>
      </w:r>
      <w:r w:rsidR="00BC23AF" w:rsidRPr="00670475">
        <w:rPr>
          <w:highlight w:val="yellow"/>
        </w:rPr>
        <w:t>ки</w:t>
      </w:r>
      <w:r w:rsidR="00670475" w:rsidRPr="00670475">
        <w:rPr>
          <w:highlight w:val="yellow"/>
        </w:rPr>
        <w:t>м</w:t>
      </w:r>
      <w:bookmarkStart w:id="0" w:name="_GoBack"/>
      <w:bookmarkEnd w:id="0"/>
      <w:r w:rsidR="00BC23AF">
        <w:t xml:space="preserve"> лицом, индивидуальным предпринимателем обязательных требований и норм, отнесенных к компетенции других органов</w:t>
      </w:r>
      <w:r>
        <w:t>»</w:t>
      </w:r>
      <w:r w:rsidR="00BC23AF">
        <w:t xml:space="preserve">. </w:t>
      </w:r>
    </w:p>
    <w:p w:rsidR="005F7E09" w:rsidRDefault="005F7E09" w:rsidP="00785B48">
      <w:pPr>
        <w:jc w:val="both"/>
        <w:rPr>
          <w:szCs w:val="22"/>
        </w:rPr>
      </w:pPr>
    </w:p>
    <w:p w:rsidR="00785B48" w:rsidRDefault="0079240B" w:rsidP="00785B48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7" type="#_x0000_t32" style="position:absolute;margin-left:-5.95pt;margin-top:3.85pt;width:472.5pt;height:0;z-index:251658240;visibility:visible;mso-wrap-distance-top:-1e-4mm;mso-wrap-distance-bottom:-1e-4mm" strokecolor="#0070c0" strokeweight="1.25pt"/>
        </w:pict>
      </w:r>
    </w:p>
    <w:p w:rsidR="00785B48" w:rsidRPr="00785B48" w:rsidRDefault="00785B48" w:rsidP="00785B48">
      <w:pPr>
        <w:rPr>
          <w:sz w:val="10"/>
          <w:szCs w:val="10"/>
        </w:rPr>
      </w:pPr>
    </w:p>
    <w:p w:rsidR="00785B48" w:rsidRPr="00785B48" w:rsidRDefault="00785B48" w:rsidP="00785B48">
      <w:pPr>
        <w:jc w:val="both"/>
        <w:rPr>
          <w:b/>
          <w:sz w:val="18"/>
          <w:szCs w:val="18"/>
        </w:rPr>
      </w:pPr>
      <w:r w:rsidRPr="00785B48">
        <w:rPr>
          <w:b/>
          <w:sz w:val="18"/>
          <w:szCs w:val="18"/>
        </w:rPr>
        <w:t xml:space="preserve">Просим об опубликовании (выходе в эфир) данной информации </w:t>
      </w:r>
      <w:r w:rsidR="0080727E">
        <w:rPr>
          <w:b/>
          <w:sz w:val="18"/>
          <w:szCs w:val="18"/>
        </w:rPr>
        <w:t xml:space="preserve">(с указанием ссылки на публикацию) </w:t>
      </w:r>
      <w:r w:rsidRPr="00785B48">
        <w:rPr>
          <w:b/>
          <w:sz w:val="18"/>
          <w:szCs w:val="18"/>
        </w:rPr>
        <w:t xml:space="preserve">уведомить по электронной почте: </w:t>
      </w:r>
      <w:hyperlink r:id="rId11" w:history="1">
        <w:r w:rsidR="009437F8" w:rsidRPr="0050380A">
          <w:rPr>
            <w:rStyle w:val="a3"/>
            <w:b/>
            <w:sz w:val="18"/>
            <w:szCs w:val="18"/>
            <w:lang w:val="en-US"/>
          </w:rPr>
          <w:t>polzori</w:t>
        </w:r>
        <w:r w:rsidR="009437F8" w:rsidRPr="0050380A">
          <w:rPr>
            <w:rStyle w:val="a3"/>
            <w:b/>
            <w:sz w:val="18"/>
            <w:szCs w:val="18"/>
          </w:rPr>
          <w:t>@</w:t>
        </w:r>
        <w:r w:rsidR="009437F8" w:rsidRPr="0050380A">
          <w:rPr>
            <w:rStyle w:val="a3"/>
            <w:b/>
            <w:sz w:val="18"/>
            <w:szCs w:val="18"/>
            <w:lang w:val="en-US"/>
          </w:rPr>
          <w:t>r</w:t>
        </w:r>
        <w:r w:rsidR="009437F8" w:rsidRPr="0050380A">
          <w:rPr>
            <w:rStyle w:val="a3"/>
            <w:b/>
            <w:sz w:val="18"/>
            <w:szCs w:val="18"/>
          </w:rPr>
          <w:t>51.</w:t>
        </w:r>
        <w:r w:rsidR="009437F8" w:rsidRPr="0050380A">
          <w:rPr>
            <w:rStyle w:val="a3"/>
            <w:b/>
            <w:sz w:val="18"/>
            <w:szCs w:val="18"/>
            <w:lang w:val="en-US"/>
          </w:rPr>
          <w:t>rosreestr</w:t>
        </w:r>
        <w:r w:rsidR="009437F8" w:rsidRPr="0050380A">
          <w:rPr>
            <w:rStyle w:val="a3"/>
            <w:b/>
            <w:sz w:val="18"/>
            <w:szCs w:val="18"/>
          </w:rPr>
          <w:t>.</w:t>
        </w:r>
        <w:proofErr w:type="spellStart"/>
        <w:r w:rsidR="009437F8" w:rsidRPr="0050380A">
          <w:rPr>
            <w:rStyle w:val="a3"/>
            <w:b/>
            <w:sz w:val="18"/>
            <w:szCs w:val="18"/>
            <w:lang w:val="en-US"/>
          </w:rPr>
          <w:t>ru</w:t>
        </w:r>
        <w:proofErr w:type="spellEnd"/>
      </w:hyperlink>
    </w:p>
    <w:p w:rsidR="00785B48" w:rsidRDefault="00785B48" w:rsidP="00785B48">
      <w:pPr>
        <w:rPr>
          <w:sz w:val="20"/>
          <w:szCs w:val="20"/>
        </w:rPr>
      </w:pPr>
    </w:p>
    <w:p w:rsidR="00785B48" w:rsidRPr="005F7E09" w:rsidRDefault="00785B48" w:rsidP="00785B48">
      <w:pPr>
        <w:rPr>
          <w:b/>
          <w:sz w:val="20"/>
          <w:szCs w:val="20"/>
        </w:rPr>
      </w:pPr>
      <w:r w:rsidRPr="005F7E09">
        <w:rPr>
          <w:b/>
          <w:sz w:val="20"/>
          <w:szCs w:val="20"/>
        </w:rPr>
        <w:t xml:space="preserve">Контакты для СМИ: </w:t>
      </w:r>
    </w:p>
    <w:p w:rsidR="00785B48" w:rsidRPr="005F7E09" w:rsidRDefault="00743CF0" w:rsidP="00785B48">
      <w:pPr>
        <w:rPr>
          <w:i/>
          <w:sz w:val="20"/>
          <w:szCs w:val="20"/>
        </w:rPr>
      </w:pPr>
      <w:r>
        <w:rPr>
          <w:i/>
          <w:sz w:val="20"/>
          <w:szCs w:val="20"/>
        </w:rPr>
        <w:t>Акимова Елена Аркадьевна</w:t>
      </w:r>
    </w:p>
    <w:p w:rsidR="003A7F9A" w:rsidRPr="00785B48" w:rsidRDefault="00785B48" w:rsidP="00785B48">
      <w:pPr>
        <w:rPr>
          <w:szCs w:val="20"/>
        </w:rPr>
      </w:pPr>
      <w:r w:rsidRPr="005F7E09">
        <w:rPr>
          <w:sz w:val="20"/>
          <w:szCs w:val="20"/>
        </w:rPr>
        <w:t xml:space="preserve">тел.: </w:t>
      </w:r>
      <w:r w:rsidR="00743CF0">
        <w:rPr>
          <w:sz w:val="20"/>
          <w:szCs w:val="20"/>
        </w:rPr>
        <w:t>(881532) 7-27-30</w:t>
      </w:r>
    </w:p>
    <w:sectPr w:rsidR="003A7F9A" w:rsidRPr="00785B48" w:rsidSect="000472B4">
      <w:headerReference w:type="default" r:id="rId12"/>
      <w:pgSz w:w="11906" w:h="16838"/>
      <w:pgMar w:top="567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40B" w:rsidRDefault="0079240B" w:rsidP="007E44EB">
      <w:r>
        <w:separator/>
      </w:r>
    </w:p>
  </w:endnote>
  <w:endnote w:type="continuationSeparator" w:id="0">
    <w:p w:rsidR="0079240B" w:rsidRDefault="0079240B" w:rsidP="007E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40B" w:rsidRDefault="0079240B" w:rsidP="007E44EB">
      <w:r>
        <w:separator/>
      </w:r>
    </w:p>
  </w:footnote>
  <w:footnote w:type="continuationSeparator" w:id="0">
    <w:p w:rsidR="0079240B" w:rsidRDefault="0079240B" w:rsidP="007E4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35360"/>
      <w:docPartObj>
        <w:docPartGallery w:val="Page Numbers (Top of Page)"/>
        <w:docPartUnique/>
      </w:docPartObj>
    </w:sdtPr>
    <w:sdtEndPr/>
    <w:sdtContent>
      <w:p w:rsidR="007E44EB" w:rsidRDefault="00277A1A">
        <w:pPr>
          <w:pStyle w:val="a6"/>
          <w:jc w:val="center"/>
        </w:pPr>
        <w:r>
          <w:fldChar w:fldCharType="begin"/>
        </w:r>
        <w:r w:rsidR="007F2C8E">
          <w:instrText xml:space="preserve"> PAGE   \* MERGEFORMAT </w:instrText>
        </w:r>
        <w:r>
          <w:fldChar w:fldCharType="separate"/>
        </w:r>
        <w:r w:rsidR="000C29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44EB" w:rsidRDefault="007E44E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F7201"/>
    <w:multiLevelType w:val="multilevel"/>
    <w:tmpl w:val="BDCCB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9D4F34"/>
    <w:multiLevelType w:val="multilevel"/>
    <w:tmpl w:val="5808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6866"/>
    <w:rsid w:val="00021FE4"/>
    <w:rsid w:val="000472B4"/>
    <w:rsid w:val="00047F96"/>
    <w:rsid w:val="00086270"/>
    <w:rsid w:val="000A3ADA"/>
    <w:rsid w:val="000C2992"/>
    <w:rsid w:val="000C2D12"/>
    <w:rsid w:val="000F4159"/>
    <w:rsid w:val="001005C8"/>
    <w:rsid w:val="0016164A"/>
    <w:rsid w:val="00165032"/>
    <w:rsid w:val="001E0876"/>
    <w:rsid w:val="002003D4"/>
    <w:rsid w:val="002669D5"/>
    <w:rsid w:val="00270F46"/>
    <w:rsid w:val="00277A1A"/>
    <w:rsid w:val="00287300"/>
    <w:rsid w:val="00287B4B"/>
    <w:rsid w:val="002D7303"/>
    <w:rsid w:val="002F7639"/>
    <w:rsid w:val="00317221"/>
    <w:rsid w:val="003238B7"/>
    <w:rsid w:val="00327B56"/>
    <w:rsid w:val="0033415F"/>
    <w:rsid w:val="003370F5"/>
    <w:rsid w:val="00373BA1"/>
    <w:rsid w:val="003A7F9A"/>
    <w:rsid w:val="003D5411"/>
    <w:rsid w:val="003E4114"/>
    <w:rsid w:val="00413583"/>
    <w:rsid w:val="00422BED"/>
    <w:rsid w:val="0042440E"/>
    <w:rsid w:val="004A452B"/>
    <w:rsid w:val="004B69EE"/>
    <w:rsid w:val="004C2B8B"/>
    <w:rsid w:val="004E7C60"/>
    <w:rsid w:val="00532E17"/>
    <w:rsid w:val="00535293"/>
    <w:rsid w:val="0055151A"/>
    <w:rsid w:val="00553290"/>
    <w:rsid w:val="0055663B"/>
    <w:rsid w:val="00594B87"/>
    <w:rsid w:val="005B5DEE"/>
    <w:rsid w:val="005D7F10"/>
    <w:rsid w:val="005E4094"/>
    <w:rsid w:val="005F7E09"/>
    <w:rsid w:val="0060020D"/>
    <w:rsid w:val="00627007"/>
    <w:rsid w:val="00631136"/>
    <w:rsid w:val="00670475"/>
    <w:rsid w:val="006817A2"/>
    <w:rsid w:val="006926F0"/>
    <w:rsid w:val="006B4E48"/>
    <w:rsid w:val="006B5030"/>
    <w:rsid w:val="007065A9"/>
    <w:rsid w:val="007160DC"/>
    <w:rsid w:val="007168C2"/>
    <w:rsid w:val="00734566"/>
    <w:rsid w:val="00743CF0"/>
    <w:rsid w:val="00744516"/>
    <w:rsid w:val="007541D0"/>
    <w:rsid w:val="007722AD"/>
    <w:rsid w:val="00780B2F"/>
    <w:rsid w:val="007836CE"/>
    <w:rsid w:val="00785B48"/>
    <w:rsid w:val="0079240B"/>
    <w:rsid w:val="007B13BE"/>
    <w:rsid w:val="007E44EB"/>
    <w:rsid w:val="007E54F7"/>
    <w:rsid w:val="007F2C8E"/>
    <w:rsid w:val="00801071"/>
    <w:rsid w:val="0080727E"/>
    <w:rsid w:val="00813F57"/>
    <w:rsid w:val="008150C2"/>
    <w:rsid w:val="008276B6"/>
    <w:rsid w:val="0083629A"/>
    <w:rsid w:val="00862DBC"/>
    <w:rsid w:val="008719A6"/>
    <w:rsid w:val="0088542D"/>
    <w:rsid w:val="00891178"/>
    <w:rsid w:val="008B3A3F"/>
    <w:rsid w:val="00932D29"/>
    <w:rsid w:val="00935552"/>
    <w:rsid w:val="009437F8"/>
    <w:rsid w:val="00950C1A"/>
    <w:rsid w:val="00981A00"/>
    <w:rsid w:val="00995D61"/>
    <w:rsid w:val="009B7696"/>
    <w:rsid w:val="009B7C17"/>
    <w:rsid w:val="009C4AC7"/>
    <w:rsid w:val="009D5501"/>
    <w:rsid w:val="009F4CAA"/>
    <w:rsid w:val="00A0109D"/>
    <w:rsid w:val="00A02286"/>
    <w:rsid w:val="00A165F1"/>
    <w:rsid w:val="00A17D9D"/>
    <w:rsid w:val="00AB3A7A"/>
    <w:rsid w:val="00AB414D"/>
    <w:rsid w:val="00AC03C2"/>
    <w:rsid w:val="00AC270A"/>
    <w:rsid w:val="00AC3D85"/>
    <w:rsid w:val="00AD375C"/>
    <w:rsid w:val="00AE3F68"/>
    <w:rsid w:val="00AE4575"/>
    <w:rsid w:val="00B3065D"/>
    <w:rsid w:val="00B52DD3"/>
    <w:rsid w:val="00B94ABE"/>
    <w:rsid w:val="00B970CB"/>
    <w:rsid w:val="00BA752D"/>
    <w:rsid w:val="00BC23AF"/>
    <w:rsid w:val="00BE1E73"/>
    <w:rsid w:val="00BF5328"/>
    <w:rsid w:val="00BF681E"/>
    <w:rsid w:val="00C10E25"/>
    <w:rsid w:val="00C16866"/>
    <w:rsid w:val="00C269C2"/>
    <w:rsid w:val="00C315CC"/>
    <w:rsid w:val="00C753AA"/>
    <w:rsid w:val="00CA441E"/>
    <w:rsid w:val="00CB5A44"/>
    <w:rsid w:val="00CB65B2"/>
    <w:rsid w:val="00CE1620"/>
    <w:rsid w:val="00CF3AB8"/>
    <w:rsid w:val="00D362C2"/>
    <w:rsid w:val="00D50AE4"/>
    <w:rsid w:val="00D70793"/>
    <w:rsid w:val="00D724FF"/>
    <w:rsid w:val="00D86FBB"/>
    <w:rsid w:val="00DA17D9"/>
    <w:rsid w:val="00DD7614"/>
    <w:rsid w:val="00E04E79"/>
    <w:rsid w:val="00E105DC"/>
    <w:rsid w:val="00E16C37"/>
    <w:rsid w:val="00E356E6"/>
    <w:rsid w:val="00E5114F"/>
    <w:rsid w:val="00E66226"/>
    <w:rsid w:val="00E85C57"/>
    <w:rsid w:val="00ED557E"/>
    <w:rsid w:val="00EE4F7D"/>
    <w:rsid w:val="00EF582A"/>
    <w:rsid w:val="00F25B97"/>
    <w:rsid w:val="00F3216F"/>
    <w:rsid w:val="00F5511A"/>
    <w:rsid w:val="00F5649F"/>
    <w:rsid w:val="00F723A6"/>
    <w:rsid w:val="00F8563E"/>
    <w:rsid w:val="00F94CEC"/>
    <w:rsid w:val="00FA3DAF"/>
    <w:rsid w:val="00FD6F2F"/>
    <w:rsid w:val="00FE4AD3"/>
    <w:rsid w:val="00FF09EE"/>
    <w:rsid w:val="00FF5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9A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719A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719A6"/>
    <w:rPr>
      <w:b/>
      <w:bCs/>
    </w:rPr>
  </w:style>
  <w:style w:type="paragraph" w:styleId="a6">
    <w:name w:val="header"/>
    <w:basedOn w:val="a"/>
    <w:link w:val="a7"/>
    <w:uiPriority w:val="99"/>
    <w:unhideWhenUsed/>
    <w:rsid w:val="007E44E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E44EB"/>
  </w:style>
  <w:style w:type="paragraph" w:styleId="a8">
    <w:name w:val="footer"/>
    <w:basedOn w:val="a"/>
    <w:link w:val="a9"/>
    <w:uiPriority w:val="99"/>
    <w:semiHidden/>
    <w:unhideWhenUsed/>
    <w:rsid w:val="007E44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E44EB"/>
  </w:style>
  <w:style w:type="paragraph" w:styleId="aa">
    <w:name w:val="Balloon Text"/>
    <w:basedOn w:val="a"/>
    <w:link w:val="ab"/>
    <w:uiPriority w:val="99"/>
    <w:semiHidden/>
    <w:unhideWhenUsed/>
    <w:rsid w:val="007B13B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7B13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B3A7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B5030"/>
    <w:pPr>
      <w:autoSpaceDE w:val="0"/>
      <w:autoSpaceDN w:val="0"/>
      <w:adjustRightInd w:val="0"/>
      <w:spacing w:after="0" w:line="240" w:lineRule="auto"/>
    </w:pPr>
    <w:rPr>
      <w:rFonts w:ascii="Segoe UI" w:eastAsia="Calibri" w:hAnsi="Segoe UI" w:cs="Segoe UI"/>
      <w:lang w:eastAsia="ru-RU"/>
    </w:rPr>
  </w:style>
  <w:style w:type="character" w:customStyle="1" w:styleId="blk">
    <w:name w:val="blk"/>
    <w:basedOn w:val="a0"/>
    <w:rsid w:val="00C269C2"/>
  </w:style>
  <w:style w:type="paragraph" w:styleId="2">
    <w:name w:val="Body Text 2"/>
    <w:basedOn w:val="a"/>
    <w:link w:val="20"/>
    <w:semiHidden/>
    <w:unhideWhenUsed/>
    <w:rsid w:val="00A165F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A165F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4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6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lzori@r51.rosreestr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3F2EA-D974-4D6A-A1AB-82F0D9CED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А. Курдюков</dc:creator>
  <cp:lastModifiedBy>Скрыганова Наталья Викторовна</cp:lastModifiedBy>
  <cp:revision>8</cp:revision>
  <cp:lastPrinted>2017-05-19T12:07:00Z</cp:lastPrinted>
  <dcterms:created xsi:type="dcterms:W3CDTF">2020-02-25T13:40:00Z</dcterms:created>
  <dcterms:modified xsi:type="dcterms:W3CDTF">2020-02-26T09:19:00Z</dcterms:modified>
</cp:coreProperties>
</file>