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5" w:rsidRDefault="004146A1" w:rsidP="004B131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B095D">
        <w:rPr>
          <w:sz w:val="28"/>
          <w:szCs w:val="28"/>
        </w:rPr>
        <w:t xml:space="preserve">                   </w:t>
      </w:r>
      <w:r w:rsidR="004B131B">
        <w:rPr>
          <w:sz w:val="28"/>
          <w:szCs w:val="28"/>
        </w:rPr>
        <w:t xml:space="preserve">                              </w:t>
      </w:r>
    </w:p>
    <w:p w:rsidR="0010193D" w:rsidRDefault="004B131B" w:rsidP="007E61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0193D">
        <w:rPr>
          <w:b/>
          <w:sz w:val="28"/>
          <w:szCs w:val="28"/>
        </w:rPr>
        <w:t xml:space="preserve">алоговой службой запущен отраслевой проект </w:t>
      </w:r>
    </w:p>
    <w:p w:rsidR="007E61AA" w:rsidRDefault="0010193D" w:rsidP="007E61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питание»</w:t>
      </w:r>
    </w:p>
    <w:p w:rsidR="00FD395E" w:rsidRDefault="00FD395E" w:rsidP="007E61AA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0193D" w:rsidRPr="006B1A6F" w:rsidRDefault="00C41882" w:rsidP="0010193D">
      <w:pPr>
        <w:shd w:val="clear" w:color="auto" w:fill="FFFFFF"/>
        <w:ind w:left="29" w:right="14" w:firstLine="511"/>
        <w:jc w:val="both"/>
        <w:rPr>
          <w:sz w:val="26"/>
          <w:szCs w:val="26"/>
        </w:rPr>
      </w:pPr>
      <w:r w:rsidRPr="00BA108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5E4853" wp14:editId="5A0957EA">
            <wp:simplePos x="0" y="0"/>
            <wp:positionH relativeFrom="column">
              <wp:posOffset>17145</wp:posOffset>
            </wp:positionH>
            <wp:positionV relativeFrom="paragraph">
              <wp:posOffset>36830</wp:posOffset>
            </wp:positionV>
            <wp:extent cx="1955800" cy="1430655"/>
            <wp:effectExtent l="0" t="0" r="6350" b="0"/>
            <wp:wrapThrough wrapText="bothSides">
              <wp:wrapPolygon edited="0">
                <wp:start x="0" y="0"/>
                <wp:lineTo x="0" y="21284"/>
                <wp:lineTo x="21460" y="21284"/>
                <wp:lineTo x="21460" y="0"/>
                <wp:lineTo x="0" y="0"/>
              </wp:wrapPolygon>
            </wp:wrapThrough>
            <wp:docPr id="2" name="Рисунок 2" descr="https://asf-trade.ru/wp-content/uploads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f-trade.ru/wp-content/uploads/2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3D" w:rsidRPr="006B1A6F">
        <w:rPr>
          <w:bCs/>
          <w:snapToGrid w:val="0"/>
          <w:sz w:val="26"/>
          <w:szCs w:val="26"/>
        </w:rPr>
        <w:t xml:space="preserve">В 2021 году ФНС России </w:t>
      </w:r>
      <w:r w:rsidR="0010193D" w:rsidRPr="006B1A6F">
        <w:rPr>
          <w:sz w:val="26"/>
          <w:szCs w:val="26"/>
        </w:rPr>
        <w:t xml:space="preserve">реализует отраслевой проект  </w:t>
      </w:r>
      <w:r w:rsidR="0010193D" w:rsidRPr="007F3BCA">
        <w:rPr>
          <w:sz w:val="26"/>
          <w:szCs w:val="26"/>
        </w:rPr>
        <w:t>«Общественное питание»,</w:t>
      </w:r>
      <w:r w:rsidR="0010193D" w:rsidRPr="006B1A6F">
        <w:rPr>
          <w:sz w:val="26"/>
          <w:szCs w:val="26"/>
        </w:rPr>
        <w:t xml:space="preserve"> основной</w:t>
      </w:r>
      <w:r w:rsidR="0010193D" w:rsidRPr="006B1A6F">
        <w:rPr>
          <w:b/>
          <w:sz w:val="26"/>
          <w:szCs w:val="26"/>
        </w:rPr>
        <w:t xml:space="preserve"> </w:t>
      </w:r>
      <w:r w:rsidR="0010193D" w:rsidRPr="006B1A6F">
        <w:rPr>
          <w:sz w:val="26"/>
          <w:szCs w:val="26"/>
        </w:rPr>
        <w:t xml:space="preserve">целью которого является «обеление» сферы общественного питания,  повышение роста доходов бюджета за счёт </w:t>
      </w:r>
      <w:proofErr w:type="gramStart"/>
      <w:r w:rsidR="0010193D" w:rsidRPr="006B1A6F">
        <w:rPr>
          <w:sz w:val="26"/>
          <w:szCs w:val="26"/>
        </w:rPr>
        <w:t>сокращения теневого оборота рынка услуг</w:t>
      </w:r>
      <w:r w:rsidR="0010193D">
        <w:rPr>
          <w:sz w:val="26"/>
          <w:szCs w:val="26"/>
        </w:rPr>
        <w:t xml:space="preserve"> данной сферы</w:t>
      </w:r>
      <w:proofErr w:type="gramEnd"/>
      <w:r w:rsidR="0010193D">
        <w:rPr>
          <w:sz w:val="26"/>
          <w:szCs w:val="26"/>
        </w:rPr>
        <w:t>.</w:t>
      </w:r>
    </w:p>
    <w:p w:rsidR="0010193D" w:rsidRDefault="0010193D" w:rsidP="0010193D">
      <w:pPr>
        <w:shd w:val="clear" w:color="auto" w:fill="FFFFFF"/>
        <w:ind w:left="29" w:right="14" w:firstLine="511"/>
        <w:jc w:val="both"/>
        <w:rPr>
          <w:color w:val="000000"/>
          <w:sz w:val="26"/>
          <w:szCs w:val="26"/>
          <w:shd w:val="clear" w:color="auto" w:fill="FFFFFF"/>
        </w:rPr>
      </w:pPr>
      <w:r w:rsidRPr="006B1A6F">
        <w:rPr>
          <w:sz w:val="26"/>
          <w:szCs w:val="26"/>
        </w:rPr>
        <w:t xml:space="preserve">В рамках проекта планируются мероприятия по побуждению </w:t>
      </w:r>
      <w:r w:rsidRPr="006B1A6F">
        <w:rPr>
          <w:color w:val="000000"/>
          <w:sz w:val="26"/>
          <w:szCs w:val="26"/>
          <w:shd w:val="clear" w:color="auto" w:fill="FFFFFF"/>
        </w:rPr>
        <w:t xml:space="preserve">предприятий </w:t>
      </w:r>
      <w:r>
        <w:rPr>
          <w:color w:val="000000"/>
          <w:sz w:val="26"/>
          <w:szCs w:val="26"/>
          <w:shd w:val="clear" w:color="auto" w:fill="FFFFFF"/>
        </w:rPr>
        <w:t xml:space="preserve">общественного питания </w:t>
      </w:r>
      <w:r w:rsidRPr="006B1A6F">
        <w:rPr>
          <w:color w:val="000000"/>
          <w:sz w:val="26"/>
          <w:szCs w:val="26"/>
          <w:shd w:val="clear" w:color="auto" w:fill="FFFFFF"/>
        </w:rPr>
        <w:t>к повсеместному применению ККТ в установленных законом</w:t>
      </w:r>
      <w:r w:rsidRPr="006B1A6F">
        <w:rPr>
          <w:sz w:val="26"/>
          <w:szCs w:val="26"/>
        </w:rPr>
        <w:t xml:space="preserve"> случаях, что способствует созданию </w:t>
      </w:r>
      <w:r w:rsidRPr="006B1A6F">
        <w:rPr>
          <w:color w:val="000000"/>
          <w:sz w:val="26"/>
          <w:szCs w:val="26"/>
          <w:shd w:val="clear" w:color="auto" w:fill="FFFFFF"/>
        </w:rPr>
        <w:t>равных, конкурентных условий ведения бизнеса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6B1A6F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0193D" w:rsidRPr="006B1A6F" w:rsidRDefault="0010193D" w:rsidP="0010193D">
      <w:pPr>
        <w:shd w:val="clear" w:color="auto" w:fill="FFFFFF"/>
        <w:ind w:left="29" w:right="14" w:firstLine="511"/>
        <w:jc w:val="both"/>
        <w:rPr>
          <w:sz w:val="26"/>
          <w:szCs w:val="26"/>
        </w:rPr>
      </w:pPr>
      <w:r w:rsidRPr="006B1A6F">
        <w:rPr>
          <w:sz w:val="26"/>
          <w:szCs w:val="26"/>
        </w:rPr>
        <w:t xml:space="preserve">Сегодня в сфере общественного питания появляются новые типы предприятий, форматы обслуживания и организации досуга населения, часть предприятий  мигрирует в онлайн-среду, модели их хозяйствования заметно усложняются. </w:t>
      </w:r>
    </w:p>
    <w:p w:rsidR="0010193D" w:rsidRDefault="0010193D" w:rsidP="0010193D">
      <w:pPr>
        <w:pStyle w:val="a6"/>
        <w:tabs>
          <w:tab w:val="left" w:pos="708"/>
        </w:tabs>
        <w:ind w:firstLine="567"/>
        <w:jc w:val="both"/>
        <w:rPr>
          <w:sz w:val="26"/>
          <w:szCs w:val="26"/>
        </w:rPr>
      </w:pPr>
      <w:r w:rsidRPr="006B1A6F">
        <w:rPr>
          <w:sz w:val="26"/>
          <w:szCs w:val="26"/>
        </w:rPr>
        <w:t>При оказании услуг общественного питания организациями и индивидуальными предпринимателями ККТ</w:t>
      </w:r>
      <w:r>
        <w:rPr>
          <w:sz w:val="26"/>
          <w:szCs w:val="26"/>
        </w:rPr>
        <w:t xml:space="preserve"> </w:t>
      </w:r>
      <w:r w:rsidRPr="006B1A6F">
        <w:rPr>
          <w:sz w:val="26"/>
          <w:szCs w:val="26"/>
        </w:rPr>
        <w:t>применяется в</w:t>
      </w:r>
      <w:r>
        <w:rPr>
          <w:sz w:val="26"/>
          <w:szCs w:val="26"/>
        </w:rPr>
        <w:t xml:space="preserve"> порядке, установленном действующим законодательством Российской Федерации о контрольно-кассовой технике. При этом законодательством определены отдельные категории налогоплательщиков, которые вправе не применять </w:t>
      </w:r>
      <w:r w:rsidRPr="006B1A6F">
        <w:rPr>
          <w:sz w:val="26"/>
          <w:szCs w:val="26"/>
        </w:rPr>
        <w:t>ККТ</w:t>
      </w:r>
      <w:r>
        <w:rPr>
          <w:sz w:val="26"/>
          <w:szCs w:val="26"/>
        </w:rPr>
        <w:t>: и</w:t>
      </w:r>
      <w:r w:rsidRPr="006B1A6F">
        <w:rPr>
          <w:sz w:val="26"/>
          <w:szCs w:val="26"/>
        </w:rPr>
        <w:t>ндивидуальные предприниматели</w:t>
      </w:r>
      <w:r>
        <w:rPr>
          <w:sz w:val="26"/>
          <w:szCs w:val="26"/>
        </w:rPr>
        <w:t xml:space="preserve"> без наемных работников (отсрочка до </w:t>
      </w:r>
      <w:r w:rsidRPr="006B1A6F">
        <w:rPr>
          <w:sz w:val="26"/>
          <w:szCs w:val="26"/>
        </w:rPr>
        <w:t>01.07.2021</w:t>
      </w:r>
      <w:r>
        <w:rPr>
          <w:sz w:val="26"/>
          <w:szCs w:val="26"/>
        </w:rPr>
        <w:t xml:space="preserve">) и  предприятия, </w:t>
      </w:r>
      <w:r w:rsidRPr="006B1A6F">
        <w:rPr>
          <w:sz w:val="26"/>
          <w:szCs w:val="26"/>
        </w:rPr>
        <w:t>обеспеч</w:t>
      </w:r>
      <w:r>
        <w:rPr>
          <w:sz w:val="26"/>
          <w:szCs w:val="26"/>
        </w:rPr>
        <w:t xml:space="preserve">ивающие </w:t>
      </w:r>
      <w:r w:rsidRPr="006B1A6F">
        <w:rPr>
          <w:sz w:val="26"/>
          <w:szCs w:val="26"/>
        </w:rPr>
        <w:t xml:space="preserve">питанием обучающихся и работников образовательных организаций, реализующих основные общеобразовательные программы, во время учебных занятий. </w:t>
      </w:r>
    </w:p>
    <w:p w:rsidR="0010193D" w:rsidRDefault="0010193D" w:rsidP="0010193D">
      <w:pPr>
        <w:pStyle w:val="1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E12FF">
        <w:rPr>
          <w:rFonts w:ascii="Times New Roman" w:hAnsi="Times New Roman"/>
          <w:color w:val="000000"/>
          <w:spacing w:val="1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рамках реализации отраслевого проекта налоговыми органами Мурманской области  в отношении налогоплательщиков  данной отрасли будет проводиться постоянный </w:t>
      </w:r>
      <w:r w:rsidRPr="003E12FF">
        <w:rPr>
          <w:rFonts w:ascii="Times New Roman" w:hAnsi="Times New Roman"/>
          <w:color w:val="000000"/>
          <w:spacing w:val="1"/>
          <w:sz w:val="26"/>
          <w:szCs w:val="26"/>
        </w:rPr>
        <w:t>мониторинг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их деятельности. В случае не применения ККТ или применения ККТ с нарушениями законодательства в отношении недобросовестных налогоплательщиков будут проводиться контрольно-аналитические мероприятия.</w:t>
      </w:r>
      <w:r w:rsidRPr="006B1A6F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10193D" w:rsidRDefault="007E1AD7" w:rsidP="0010193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 w:rsidR="0010193D">
        <w:rPr>
          <w:sz w:val="26"/>
          <w:szCs w:val="26"/>
        </w:rPr>
        <w:t xml:space="preserve">ФНС России реализована возможность </w:t>
      </w:r>
      <w:r w:rsidR="0010193D" w:rsidRPr="003E12FF">
        <w:rPr>
          <w:sz w:val="26"/>
          <w:szCs w:val="26"/>
        </w:rPr>
        <w:t>потребител</w:t>
      </w:r>
      <w:r w:rsidR="0010193D">
        <w:rPr>
          <w:sz w:val="26"/>
          <w:szCs w:val="26"/>
        </w:rPr>
        <w:t xml:space="preserve">ей </w:t>
      </w:r>
      <w:r w:rsidR="0010193D" w:rsidRPr="003E12FF">
        <w:rPr>
          <w:sz w:val="26"/>
          <w:szCs w:val="26"/>
        </w:rPr>
        <w:t xml:space="preserve">быстро и удобно </w:t>
      </w:r>
      <w:r w:rsidR="0010193D">
        <w:rPr>
          <w:sz w:val="26"/>
          <w:szCs w:val="26"/>
        </w:rPr>
        <w:t xml:space="preserve">с помощью </w:t>
      </w:r>
      <w:r w:rsidR="0010193D" w:rsidRPr="003E12FF">
        <w:rPr>
          <w:sz w:val="26"/>
          <w:szCs w:val="26"/>
        </w:rPr>
        <w:t>мобильного приложения</w:t>
      </w:r>
      <w:r w:rsidR="0010193D" w:rsidRPr="006B1A6F">
        <w:rPr>
          <w:sz w:val="26"/>
          <w:szCs w:val="26"/>
        </w:rPr>
        <w:t xml:space="preserve"> «Проверь свой чек»</w:t>
      </w:r>
      <w:r w:rsidR="0010193D">
        <w:rPr>
          <w:sz w:val="26"/>
          <w:szCs w:val="26"/>
        </w:rPr>
        <w:t xml:space="preserve"> </w:t>
      </w:r>
      <w:r w:rsidR="0010193D" w:rsidRPr="006B1A6F">
        <w:rPr>
          <w:sz w:val="26"/>
          <w:szCs w:val="26"/>
        </w:rPr>
        <w:t xml:space="preserve">получать электронные кассовые чеки, </w:t>
      </w:r>
      <w:r w:rsidR="0010193D">
        <w:rPr>
          <w:sz w:val="26"/>
          <w:szCs w:val="26"/>
        </w:rPr>
        <w:t xml:space="preserve"> </w:t>
      </w:r>
      <w:r w:rsidR="0010193D" w:rsidRPr="006B1A6F">
        <w:rPr>
          <w:sz w:val="26"/>
          <w:szCs w:val="26"/>
        </w:rPr>
        <w:t>хранить  и проверять</w:t>
      </w:r>
      <w:r w:rsidR="0010193D">
        <w:rPr>
          <w:sz w:val="26"/>
          <w:szCs w:val="26"/>
        </w:rPr>
        <w:t xml:space="preserve"> их корректность</w:t>
      </w:r>
      <w:r w:rsidR="0010193D" w:rsidRPr="006B1A6F">
        <w:rPr>
          <w:sz w:val="26"/>
          <w:szCs w:val="26"/>
        </w:rPr>
        <w:t xml:space="preserve">. </w:t>
      </w:r>
    </w:p>
    <w:p w:rsidR="004146A1" w:rsidRDefault="0010193D" w:rsidP="004B131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информацию в налоговый орган об </w:t>
      </w:r>
      <w:r w:rsidRPr="006B1A6F">
        <w:rPr>
          <w:sz w:val="26"/>
          <w:szCs w:val="26"/>
        </w:rPr>
        <w:t>объектах общественного питания, в которых обслужив</w:t>
      </w:r>
      <w:r>
        <w:rPr>
          <w:sz w:val="26"/>
          <w:szCs w:val="26"/>
        </w:rPr>
        <w:t>а</w:t>
      </w:r>
      <w:r w:rsidRPr="006B1A6F">
        <w:rPr>
          <w:sz w:val="26"/>
          <w:szCs w:val="26"/>
        </w:rPr>
        <w:t>ние производится без применения ККТ</w:t>
      </w:r>
      <w:r>
        <w:rPr>
          <w:sz w:val="26"/>
          <w:szCs w:val="26"/>
        </w:rPr>
        <w:t xml:space="preserve"> возможно с помощью онлайн сервиса «Обратиться в ФНС России» на сайте  </w:t>
      </w:r>
      <w:hyperlink r:id="rId10" w:history="1">
        <w:r w:rsidRPr="007F3BCA">
          <w:rPr>
            <w:rStyle w:val="a4"/>
            <w:sz w:val="26"/>
            <w:szCs w:val="26"/>
          </w:rPr>
          <w:t>www.</w:t>
        </w:r>
        <w:r w:rsidRPr="007F3BCA">
          <w:rPr>
            <w:rStyle w:val="a4"/>
            <w:sz w:val="26"/>
            <w:szCs w:val="26"/>
            <w:lang w:val="en-US"/>
          </w:rPr>
          <w:t>nalog</w:t>
        </w:r>
        <w:r w:rsidRPr="007F3BCA">
          <w:rPr>
            <w:rStyle w:val="a4"/>
            <w:sz w:val="26"/>
            <w:szCs w:val="26"/>
          </w:rPr>
          <w:t>.</w:t>
        </w:r>
        <w:r w:rsidRPr="007F3BCA"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 </w:t>
      </w:r>
    </w:p>
    <w:p w:rsidR="007E1AD7" w:rsidRDefault="007E1AD7" w:rsidP="004B131B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7E1AD7" w:rsidRDefault="007E1AD7" w:rsidP="004B131B">
      <w:pPr>
        <w:shd w:val="clear" w:color="auto" w:fill="FFFFFF"/>
        <w:ind w:firstLine="540"/>
        <w:jc w:val="both"/>
        <w:rPr>
          <w:sz w:val="22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1 по Мурманской области.</w:t>
      </w:r>
    </w:p>
    <w:p w:rsidR="00D96EDD" w:rsidRPr="004146A1" w:rsidRDefault="004146A1" w:rsidP="004146A1">
      <w:pPr>
        <w:jc w:val="both"/>
        <w:rPr>
          <w:sz w:val="20"/>
        </w:rPr>
      </w:pPr>
      <w:r w:rsidRPr="00DC74A3">
        <w:rPr>
          <w:sz w:val="20"/>
        </w:rPr>
        <w:t xml:space="preserve"> </w:t>
      </w:r>
    </w:p>
    <w:sectPr w:rsidR="00D96EDD" w:rsidRPr="004146A1" w:rsidSect="004B131B">
      <w:headerReference w:type="default" r:id="rId11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64" w:rsidRDefault="00655D64" w:rsidP="00460DC5">
      <w:r>
        <w:separator/>
      </w:r>
    </w:p>
  </w:endnote>
  <w:endnote w:type="continuationSeparator" w:id="0">
    <w:p w:rsidR="00655D64" w:rsidRDefault="00655D64" w:rsidP="004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64" w:rsidRDefault="00655D64" w:rsidP="00460DC5">
      <w:r>
        <w:separator/>
      </w:r>
    </w:p>
  </w:footnote>
  <w:footnote w:type="continuationSeparator" w:id="0">
    <w:p w:rsidR="00655D64" w:rsidRDefault="00655D64" w:rsidP="0046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C5" w:rsidRDefault="00460DC5" w:rsidP="00460D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361"/>
    <w:multiLevelType w:val="hybridMultilevel"/>
    <w:tmpl w:val="37A0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6E17"/>
    <w:multiLevelType w:val="hybridMultilevel"/>
    <w:tmpl w:val="2D102362"/>
    <w:lvl w:ilvl="0" w:tplc="E5FCB0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64A1312">
      <w:numFmt w:val="none"/>
      <w:lvlText w:val=""/>
      <w:lvlJc w:val="left"/>
      <w:pPr>
        <w:tabs>
          <w:tab w:val="num" w:pos="360"/>
        </w:tabs>
      </w:pPr>
    </w:lvl>
    <w:lvl w:ilvl="2" w:tplc="1B1678BA">
      <w:numFmt w:val="none"/>
      <w:lvlText w:val=""/>
      <w:lvlJc w:val="left"/>
      <w:pPr>
        <w:tabs>
          <w:tab w:val="num" w:pos="360"/>
        </w:tabs>
      </w:pPr>
    </w:lvl>
    <w:lvl w:ilvl="3" w:tplc="E9D8CC16">
      <w:numFmt w:val="none"/>
      <w:lvlText w:val=""/>
      <w:lvlJc w:val="left"/>
      <w:pPr>
        <w:tabs>
          <w:tab w:val="num" w:pos="360"/>
        </w:tabs>
      </w:pPr>
    </w:lvl>
    <w:lvl w:ilvl="4" w:tplc="0D6891BE">
      <w:numFmt w:val="none"/>
      <w:lvlText w:val=""/>
      <w:lvlJc w:val="left"/>
      <w:pPr>
        <w:tabs>
          <w:tab w:val="num" w:pos="360"/>
        </w:tabs>
      </w:pPr>
    </w:lvl>
    <w:lvl w:ilvl="5" w:tplc="9CBC71D4">
      <w:numFmt w:val="none"/>
      <w:lvlText w:val=""/>
      <w:lvlJc w:val="left"/>
      <w:pPr>
        <w:tabs>
          <w:tab w:val="num" w:pos="360"/>
        </w:tabs>
      </w:pPr>
    </w:lvl>
    <w:lvl w:ilvl="6" w:tplc="3996961E">
      <w:numFmt w:val="none"/>
      <w:lvlText w:val=""/>
      <w:lvlJc w:val="left"/>
      <w:pPr>
        <w:tabs>
          <w:tab w:val="num" w:pos="360"/>
        </w:tabs>
      </w:pPr>
    </w:lvl>
    <w:lvl w:ilvl="7" w:tplc="A784190C">
      <w:numFmt w:val="none"/>
      <w:lvlText w:val=""/>
      <w:lvlJc w:val="left"/>
      <w:pPr>
        <w:tabs>
          <w:tab w:val="num" w:pos="360"/>
        </w:tabs>
      </w:pPr>
    </w:lvl>
    <w:lvl w:ilvl="8" w:tplc="3244A3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1"/>
    <w:rsid w:val="00024019"/>
    <w:rsid w:val="00037B49"/>
    <w:rsid w:val="00042984"/>
    <w:rsid w:val="0010193D"/>
    <w:rsid w:val="00262178"/>
    <w:rsid w:val="003D35EE"/>
    <w:rsid w:val="004023F1"/>
    <w:rsid w:val="00407F90"/>
    <w:rsid w:val="004146A1"/>
    <w:rsid w:val="00460DC5"/>
    <w:rsid w:val="004B131B"/>
    <w:rsid w:val="00526796"/>
    <w:rsid w:val="005445D5"/>
    <w:rsid w:val="00551E62"/>
    <w:rsid w:val="005D285B"/>
    <w:rsid w:val="00655D64"/>
    <w:rsid w:val="006B7192"/>
    <w:rsid w:val="006F4473"/>
    <w:rsid w:val="007B25AF"/>
    <w:rsid w:val="007E1AD7"/>
    <w:rsid w:val="007E61AA"/>
    <w:rsid w:val="00822DFD"/>
    <w:rsid w:val="008C2415"/>
    <w:rsid w:val="00990EBC"/>
    <w:rsid w:val="009D21F7"/>
    <w:rsid w:val="00A81116"/>
    <w:rsid w:val="00AD0CE8"/>
    <w:rsid w:val="00B753A1"/>
    <w:rsid w:val="00BA3AA0"/>
    <w:rsid w:val="00BB199E"/>
    <w:rsid w:val="00BF1946"/>
    <w:rsid w:val="00C124C3"/>
    <w:rsid w:val="00C22024"/>
    <w:rsid w:val="00C23038"/>
    <w:rsid w:val="00C24F3E"/>
    <w:rsid w:val="00C41882"/>
    <w:rsid w:val="00C52365"/>
    <w:rsid w:val="00CA187E"/>
    <w:rsid w:val="00CD1FDA"/>
    <w:rsid w:val="00D37B28"/>
    <w:rsid w:val="00D96EDD"/>
    <w:rsid w:val="00F35DA1"/>
    <w:rsid w:val="00F425A7"/>
    <w:rsid w:val="00F92BC9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146A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B7192"/>
    <w:pPr>
      <w:ind w:left="720"/>
      <w:contextualSpacing/>
    </w:pPr>
  </w:style>
  <w:style w:type="paragraph" w:styleId="a6">
    <w:name w:val="header"/>
    <w:basedOn w:val="a0"/>
    <w:link w:val="a7"/>
    <w:rsid w:val="0010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rsid w:val="0010193D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1">
    <w:name w:val="Абзац списка1"/>
    <w:basedOn w:val="a0"/>
    <w:rsid w:val="0010193D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60D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60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146A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B7192"/>
    <w:pPr>
      <w:ind w:left="720"/>
      <w:contextualSpacing/>
    </w:pPr>
  </w:style>
  <w:style w:type="paragraph" w:styleId="a6">
    <w:name w:val="header"/>
    <w:basedOn w:val="a0"/>
    <w:link w:val="a7"/>
    <w:rsid w:val="0010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10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rsid w:val="0010193D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1">
    <w:name w:val="Абзац списка1"/>
    <w:basedOn w:val="a0"/>
    <w:rsid w:val="0010193D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60D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60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2A88-11B2-43CB-B25C-4BE21B75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2021-01-19T06:59:00Z</cp:lastPrinted>
  <dcterms:created xsi:type="dcterms:W3CDTF">2021-01-22T08:17:00Z</dcterms:created>
  <dcterms:modified xsi:type="dcterms:W3CDTF">2021-01-22T08:34:00Z</dcterms:modified>
</cp:coreProperties>
</file>