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E0A" w:rsidRPr="002D7303" w:rsidRDefault="001F3E0A" w:rsidP="001F3E0A">
      <w:pPr>
        <w:jc w:val="both"/>
        <w:rPr>
          <w:b/>
          <w:sz w:val="26"/>
          <w:szCs w:val="26"/>
        </w:rPr>
      </w:pPr>
      <w:r>
        <w:rPr>
          <w:rFonts w:ascii="Segoe UI" w:hAnsi="Segoe UI" w:cs="Segoe UI"/>
          <w:b/>
          <w:noProof/>
          <w:sz w:val="28"/>
          <w:szCs w:val="28"/>
        </w:rPr>
        <w:drawing>
          <wp:inline distT="0" distB="0" distL="0" distR="0">
            <wp:extent cx="24860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 w:rsidRPr="002D7303">
        <w:rPr>
          <w:b/>
          <w:sz w:val="26"/>
          <w:szCs w:val="26"/>
        </w:rPr>
        <w:t>ПРЕСС-РЕЛИЗ</w:t>
      </w:r>
    </w:p>
    <w:p w:rsidR="001F3E0A" w:rsidRDefault="001F3E0A" w:rsidP="001F3E0A">
      <w:pPr>
        <w:rPr>
          <w:szCs w:val="22"/>
        </w:rPr>
      </w:pPr>
    </w:p>
    <w:p w:rsidR="001F3E0A" w:rsidRDefault="001F3E0A" w:rsidP="001F3E0A">
      <w:pPr>
        <w:rPr>
          <w:szCs w:val="22"/>
        </w:rPr>
      </w:pPr>
    </w:p>
    <w:p w:rsidR="001F3E0A" w:rsidRPr="00743546" w:rsidRDefault="001F3E0A" w:rsidP="001F3E0A">
      <w:pPr>
        <w:rPr>
          <w:b/>
          <w:szCs w:val="22"/>
        </w:rPr>
      </w:pPr>
      <w:r w:rsidRPr="00743546">
        <w:rPr>
          <w:b/>
          <w:szCs w:val="22"/>
        </w:rPr>
        <w:t>УПРАВЛЕНИЕ РОСРЕЕСТРА ПО МУРМАНСКОЙ ОБЛАСТИ ИНФОРМИРУТ</w:t>
      </w:r>
    </w:p>
    <w:p w:rsidR="001F3E0A" w:rsidRDefault="001F3E0A" w:rsidP="001F3E0A">
      <w:pPr>
        <w:jc w:val="center"/>
        <w:rPr>
          <w:b/>
          <w:szCs w:val="22"/>
        </w:rPr>
      </w:pPr>
    </w:p>
    <w:p w:rsidR="001F3E0A" w:rsidRDefault="001F3E0A" w:rsidP="001F3E0A">
      <w:pPr>
        <w:jc w:val="center"/>
        <w:rPr>
          <w:i/>
          <w:szCs w:val="22"/>
        </w:rPr>
      </w:pPr>
    </w:p>
    <w:p w:rsidR="00DF0461" w:rsidRPr="008642C5" w:rsidRDefault="007774DB" w:rsidP="00F6572A">
      <w:pPr>
        <w:shd w:val="clear" w:color="auto" w:fill="FFFFFF"/>
        <w:spacing w:after="192"/>
        <w:ind w:left="660" w:firstLine="48"/>
        <w:outlineLvl w:val="1"/>
        <w:rPr>
          <w:rFonts w:ascii="Calibri-Bold" w:hAnsi="Calibri-Bold"/>
          <w:b/>
          <w:bCs/>
          <w:caps/>
          <w:color w:val="006FB8"/>
          <w:kern w:val="36"/>
          <w:sz w:val="45"/>
          <w:szCs w:val="45"/>
        </w:rPr>
      </w:pPr>
      <w:r>
        <w:rPr>
          <w:rFonts w:ascii="Calibri-Bold" w:hAnsi="Calibri-Bold"/>
          <w:b/>
          <w:bCs/>
          <w:caps/>
          <w:color w:val="006FB8"/>
          <w:kern w:val="36"/>
          <w:sz w:val="45"/>
          <w:szCs w:val="45"/>
        </w:rPr>
        <w:t xml:space="preserve">виды и </w:t>
      </w:r>
      <w:r w:rsidR="00DF0461">
        <w:rPr>
          <w:rFonts w:ascii="Calibri-Bold" w:hAnsi="Calibri-Bold"/>
          <w:b/>
          <w:bCs/>
          <w:caps/>
          <w:color w:val="006FB8"/>
          <w:kern w:val="36"/>
          <w:sz w:val="45"/>
          <w:szCs w:val="45"/>
        </w:rPr>
        <w:t xml:space="preserve">порядок </w:t>
      </w:r>
      <w:r>
        <w:rPr>
          <w:rFonts w:ascii="Calibri-Bold" w:hAnsi="Calibri-Bold"/>
          <w:b/>
          <w:bCs/>
          <w:caps/>
          <w:color w:val="006FB8"/>
          <w:kern w:val="36"/>
          <w:sz w:val="45"/>
          <w:szCs w:val="45"/>
        </w:rPr>
        <w:t>Установления права ограниченного пользования земельным участком - Сервитут</w:t>
      </w:r>
    </w:p>
    <w:p w:rsidR="007774DB" w:rsidRDefault="007774DB" w:rsidP="007774DB">
      <w:pPr>
        <w:ind w:firstLine="567"/>
        <w:jc w:val="both"/>
      </w:pPr>
      <w:r w:rsidRPr="001F5B56">
        <w:t>Сервитут</w:t>
      </w:r>
      <w:r>
        <w:t xml:space="preserve">- </w:t>
      </w:r>
      <w:r w:rsidRPr="001F5B56">
        <w:t>право ограниченного пользования земельным участком</w:t>
      </w:r>
      <w:r>
        <w:t>.</w:t>
      </w:r>
    </w:p>
    <w:p w:rsidR="007774DB" w:rsidRDefault="007774DB" w:rsidP="007774DB">
      <w:pPr>
        <w:ind w:firstLine="567"/>
        <w:jc w:val="both"/>
      </w:pPr>
      <w:r>
        <w:t>Сервитуты бывают частными и публичными.</w:t>
      </w:r>
    </w:p>
    <w:p w:rsidR="007774DB" w:rsidRPr="007774DB" w:rsidRDefault="007774DB" w:rsidP="007774DB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774DB">
        <w:rPr>
          <w:rFonts w:ascii="Times New Roman" w:hAnsi="Times New Roman" w:cs="Times New Roman"/>
          <w:b w:val="0"/>
          <w:color w:val="auto"/>
          <w:sz w:val="24"/>
          <w:szCs w:val="24"/>
        </w:rPr>
        <w:t>Как установить сервитут на земельный участок</w:t>
      </w:r>
      <w:r w:rsidR="00F6572A">
        <w:rPr>
          <w:rFonts w:ascii="Times New Roman" w:hAnsi="Times New Roman" w:cs="Times New Roman"/>
          <w:b w:val="0"/>
          <w:color w:val="auto"/>
          <w:sz w:val="24"/>
          <w:szCs w:val="24"/>
        </w:rPr>
        <w:t>?</w:t>
      </w:r>
    </w:p>
    <w:p w:rsidR="007774DB" w:rsidRDefault="009E4BE4" w:rsidP="007774DB">
      <w:pPr>
        <w:pStyle w:val="a7"/>
        <w:spacing w:before="0" w:beforeAutospacing="0" w:after="0" w:afterAutospacing="0"/>
        <w:ind w:firstLine="567"/>
        <w:jc w:val="both"/>
      </w:pPr>
      <w:r>
        <w:t>Установление</w:t>
      </w:r>
      <w:r w:rsidR="007774DB">
        <w:t xml:space="preserve"> публичного сервитута происходит при наличии следующих оснований:</w:t>
      </w:r>
    </w:p>
    <w:p w:rsidR="007774DB" w:rsidRDefault="007774DB" w:rsidP="007774DB">
      <w:pPr>
        <w:numPr>
          <w:ilvl w:val="0"/>
          <w:numId w:val="3"/>
        </w:numPr>
        <w:tabs>
          <w:tab w:val="clear" w:pos="720"/>
          <w:tab w:val="num" w:pos="0"/>
        </w:tabs>
        <w:ind w:left="0" w:firstLine="567"/>
        <w:jc w:val="both"/>
      </w:pPr>
      <w:r>
        <w:t>необходимость передвижения по территории участка;</w:t>
      </w:r>
    </w:p>
    <w:p w:rsidR="007774DB" w:rsidRDefault="007774DB" w:rsidP="007774DB">
      <w:pPr>
        <w:numPr>
          <w:ilvl w:val="0"/>
          <w:numId w:val="3"/>
        </w:numPr>
        <w:tabs>
          <w:tab w:val="clear" w:pos="720"/>
          <w:tab w:val="num" w:pos="0"/>
        </w:tabs>
        <w:ind w:left="0" w:firstLine="567"/>
        <w:jc w:val="both"/>
      </w:pPr>
      <w:r>
        <w:t>земля используется для прокладки инженерных коммуникаций, объектов придорожного благоустройства и проведения ремонтных работ;</w:t>
      </w:r>
    </w:p>
    <w:p w:rsidR="007774DB" w:rsidRDefault="007774DB" w:rsidP="007774DB">
      <w:pPr>
        <w:numPr>
          <w:ilvl w:val="0"/>
          <w:numId w:val="3"/>
        </w:numPr>
        <w:tabs>
          <w:tab w:val="clear" w:pos="720"/>
          <w:tab w:val="num" w:pos="0"/>
        </w:tabs>
        <w:ind w:left="0" w:firstLine="567"/>
        <w:jc w:val="both"/>
      </w:pPr>
      <w:r>
        <w:t>необходимость в установке на участке межевых знаков, а также обеспечение подъездов;</w:t>
      </w:r>
    </w:p>
    <w:p w:rsidR="007774DB" w:rsidRDefault="007774DB" w:rsidP="007774DB">
      <w:pPr>
        <w:numPr>
          <w:ilvl w:val="0"/>
          <w:numId w:val="3"/>
        </w:numPr>
        <w:tabs>
          <w:tab w:val="clear" w:pos="720"/>
          <w:tab w:val="num" w:pos="0"/>
        </w:tabs>
        <w:ind w:left="0" w:firstLine="567"/>
        <w:jc w:val="both"/>
      </w:pPr>
      <w:r>
        <w:t>проведение работ по дренированию участка;</w:t>
      </w:r>
    </w:p>
    <w:p w:rsidR="007774DB" w:rsidRDefault="007774DB" w:rsidP="007774DB">
      <w:pPr>
        <w:numPr>
          <w:ilvl w:val="0"/>
          <w:numId w:val="3"/>
        </w:numPr>
        <w:tabs>
          <w:tab w:val="clear" w:pos="720"/>
          <w:tab w:val="num" w:pos="0"/>
        </w:tabs>
        <w:ind w:left="0" w:firstLine="567"/>
        <w:jc w:val="both"/>
      </w:pPr>
      <w:r>
        <w:t>участок используется для водозабора или организации водопоя, а также для прогона и выпаса с/х животных, покоса;</w:t>
      </w:r>
    </w:p>
    <w:p w:rsidR="007774DB" w:rsidRDefault="007774DB" w:rsidP="007774DB">
      <w:pPr>
        <w:numPr>
          <w:ilvl w:val="0"/>
          <w:numId w:val="3"/>
        </w:numPr>
        <w:tabs>
          <w:tab w:val="clear" w:pos="720"/>
          <w:tab w:val="num" w:pos="0"/>
        </w:tabs>
        <w:ind w:left="0" w:firstLine="567"/>
        <w:jc w:val="both"/>
      </w:pPr>
      <w:r>
        <w:t>если участок используется для охоты или рыболовства;</w:t>
      </w:r>
    </w:p>
    <w:p w:rsidR="007774DB" w:rsidRDefault="007774DB" w:rsidP="007774DB">
      <w:pPr>
        <w:numPr>
          <w:ilvl w:val="0"/>
          <w:numId w:val="3"/>
        </w:numPr>
        <w:tabs>
          <w:tab w:val="clear" w:pos="720"/>
          <w:tab w:val="num" w:pos="0"/>
        </w:tabs>
        <w:ind w:left="0" w:firstLine="567"/>
        <w:jc w:val="both"/>
      </w:pPr>
      <w:r>
        <w:t>в целях обеспечения свободного прохода к прибрежной полосе или проведения исследований и изысканий на участке.</w:t>
      </w:r>
    </w:p>
    <w:p w:rsidR="007774DB" w:rsidRDefault="007774DB" w:rsidP="007774DB">
      <w:pPr>
        <w:pStyle w:val="a7"/>
        <w:spacing w:before="0" w:beforeAutospacing="0" w:after="0" w:afterAutospacing="0"/>
        <w:ind w:firstLine="567"/>
        <w:jc w:val="both"/>
      </w:pPr>
      <w:r w:rsidRPr="002056F2">
        <w:rPr>
          <w:rStyle w:val="a8"/>
          <w:b w:val="0"/>
        </w:rPr>
        <w:t>Перечисленные основания являются исчерпывающими, имеют повелительный характер, т.е. устанавливается нормами закона и не зависят от волеизъявления землевладельца.</w:t>
      </w:r>
      <w:r>
        <w:t xml:space="preserve"> Оформление публичного сервитута связано с решением государственных или общественных задач.</w:t>
      </w:r>
    </w:p>
    <w:p w:rsidR="007774DB" w:rsidRDefault="007774DB" w:rsidP="007774DB">
      <w:pPr>
        <w:pStyle w:val="a7"/>
        <w:spacing w:before="0" w:beforeAutospacing="0" w:after="0" w:afterAutospacing="0"/>
        <w:ind w:firstLine="567"/>
        <w:jc w:val="both"/>
      </w:pPr>
      <w:r>
        <w:t>Определение сервитута происходит только по итогам общественных заседаний. После оформления публичного сервитута он подлежит государственной регистрации в Едином государственном реестре недвижимости.</w:t>
      </w:r>
    </w:p>
    <w:p w:rsidR="007774DB" w:rsidRDefault="007774DB" w:rsidP="007774DB">
      <w:pPr>
        <w:ind w:firstLine="567"/>
        <w:jc w:val="both"/>
      </w:pPr>
      <w:r>
        <w:t>Основное различие между публичным и частным обременением кроется в определении их на законодательном уровне. Согласно нормам гражданского законодательства сервитут выступает вещным правом, а нормы земельного права объясняют его как обременение права собственности.</w:t>
      </w:r>
    </w:p>
    <w:p w:rsidR="007774DB" w:rsidRDefault="007774DB" w:rsidP="007774DB">
      <w:pPr>
        <w:pStyle w:val="a7"/>
        <w:spacing w:before="0" w:beforeAutospacing="0" w:after="0" w:afterAutospacing="0"/>
        <w:ind w:firstLine="567"/>
        <w:jc w:val="both"/>
      </w:pPr>
      <w:r>
        <w:t xml:space="preserve">Поэтому частный сервитут оформляется в порядке добровольного соглашения между двумя сторонами. Землевладелец предоставляет право пользования своим участком заинтересованному лицу, которое обязано эксплуатировать его в целях и на условиях, определенных соглашением. Если отпали основания, стороны могут прекратить данные правоотношения. Соглашение заключается в письменном виде, которое также подлежит государственной регистрации. К </w:t>
      </w:r>
      <w:r w:rsidRPr="002056F2">
        <w:t xml:space="preserve">такому </w:t>
      </w:r>
      <w:hyperlink r:id="rId6" w:history="1">
        <w:r w:rsidRPr="002056F2">
          <w:rPr>
            <w:rStyle w:val="a3"/>
            <w:color w:val="auto"/>
            <w:u w:val="none"/>
          </w:rPr>
          <w:t>договору</w:t>
        </w:r>
      </w:hyperlink>
      <w:r>
        <w:t xml:space="preserve"> необходимо приложить план участка с обозначением пределов обременения. Если объект недвижимости с обременением отчуждается, то сервитут продолжает существовать.</w:t>
      </w:r>
    </w:p>
    <w:p w:rsidR="007774DB" w:rsidRDefault="007774DB" w:rsidP="007774DB">
      <w:pPr>
        <w:pStyle w:val="a7"/>
        <w:spacing w:before="0" w:beforeAutospacing="0" w:after="0" w:afterAutospacing="0"/>
        <w:ind w:firstLine="567"/>
        <w:jc w:val="both"/>
      </w:pPr>
      <w:r>
        <w:lastRenderedPageBreak/>
        <w:t>Если стороны не могут договориться, спор подлежит разрешению в суде. В суд с заявлением обращается заинтересованное лицо, требующее оформления обременения.</w:t>
      </w:r>
    </w:p>
    <w:p w:rsidR="007774DB" w:rsidRPr="001F5B56" w:rsidRDefault="007774DB" w:rsidP="007774DB">
      <w:pPr>
        <w:ind w:firstLine="567"/>
        <w:jc w:val="both"/>
      </w:pPr>
      <w:r w:rsidRPr="001F5B56">
        <w:t>Сервитут может быть срочным или постоянным. Его осуществление должно быть наименее обременительным для земельного участка, в отношении которого он установлен. Если иное не предусмотрено федеральными законами, собственник земельного участка, обремененного частным сервитутом, вправе требовать соразмерную плату от лиц, в</w:t>
      </w:r>
      <w:r>
        <w:t xml:space="preserve"> </w:t>
      </w:r>
      <w:r w:rsidRPr="001F5B56">
        <w:t>интересах которых установлен сервитут.</w:t>
      </w:r>
      <w:r>
        <w:t xml:space="preserve"> </w:t>
      </w:r>
      <w:r w:rsidRPr="001F5B56">
        <w:t>Лица, чьи права и законные интересы затрагиваются установлением публичного сервитута, вправе осуществлять защиту своих интересов в судебном порядке.</w:t>
      </w:r>
    </w:p>
    <w:p w:rsidR="007774DB" w:rsidRDefault="007774DB" w:rsidP="007774DB">
      <w:pPr>
        <w:ind w:firstLine="567"/>
        <w:jc w:val="both"/>
      </w:pPr>
      <w:r w:rsidRPr="001F5B56">
        <w:t>Обладатели сервитута имеют право ограниченного пользования земельным участком. Обременение земельного участка сервитутом не лишает собственника участка прав владения, пользования и распоряжения этим участком. Сервитуты подлежат государственной регистрации в соответствии с Федеральным законом</w:t>
      </w:r>
      <w:r>
        <w:t xml:space="preserve"> от 13.07.2015 №218 –</w:t>
      </w:r>
    </w:p>
    <w:p w:rsidR="00DF0461" w:rsidRDefault="007774DB" w:rsidP="007774DB">
      <w:r>
        <w:t>ФЗ</w:t>
      </w:r>
      <w:r w:rsidRPr="001F5B56">
        <w:t xml:space="preserve"> «О государственной регистрации </w:t>
      </w:r>
      <w:r>
        <w:t>недвижимости</w:t>
      </w:r>
      <w:r w:rsidRPr="001F5B56">
        <w:t>».</w:t>
      </w:r>
      <w:r>
        <w:t xml:space="preserve">     </w:t>
      </w:r>
      <w:r w:rsidRPr="001F5B56">
        <w:br/>
      </w:r>
    </w:p>
    <w:p w:rsidR="00DF0461" w:rsidRDefault="00DF0461" w:rsidP="007774DB">
      <w:pPr>
        <w:ind w:firstLine="851"/>
        <w:jc w:val="both"/>
      </w:pPr>
    </w:p>
    <w:p w:rsidR="00DF0461" w:rsidRDefault="00DF0461" w:rsidP="007774DB">
      <w:pPr>
        <w:ind w:firstLine="851"/>
        <w:jc w:val="both"/>
      </w:pPr>
    </w:p>
    <w:p w:rsidR="00DF0461" w:rsidRDefault="00DF0461" w:rsidP="00DF0461">
      <w:pPr>
        <w:ind w:firstLine="851"/>
        <w:jc w:val="both"/>
      </w:pPr>
    </w:p>
    <w:p w:rsidR="00DF0461" w:rsidRDefault="00DF0461" w:rsidP="00DF0461">
      <w:pPr>
        <w:ind w:firstLine="851"/>
        <w:jc w:val="both"/>
      </w:pPr>
    </w:p>
    <w:p w:rsidR="00DF0461" w:rsidRDefault="00DF0461" w:rsidP="00DF0461">
      <w:pPr>
        <w:ind w:firstLine="851"/>
        <w:jc w:val="both"/>
      </w:pPr>
    </w:p>
    <w:p w:rsidR="00DF0461" w:rsidRDefault="00DF0461" w:rsidP="00DF0461">
      <w:pPr>
        <w:ind w:firstLine="851"/>
        <w:jc w:val="both"/>
      </w:pPr>
    </w:p>
    <w:p w:rsidR="00DF0461" w:rsidRDefault="00DF0461" w:rsidP="00DF0461">
      <w:pPr>
        <w:ind w:firstLine="851"/>
        <w:jc w:val="both"/>
      </w:pPr>
    </w:p>
    <w:p w:rsidR="00DF0461" w:rsidRDefault="00DF0461" w:rsidP="00DF0461">
      <w:pPr>
        <w:ind w:firstLine="851"/>
        <w:jc w:val="both"/>
      </w:pPr>
    </w:p>
    <w:p w:rsidR="00DF0461" w:rsidRDefault="00DF0461" w:rsidP="00DF0461">
      <w:pPr>
        <w:ind w:firstLine="851"/>
        <w:jc w:val="both"/>
      </w:pPr>
    </w:p>
    <w:p w:rsidR="007774DB" w:rsidRDefault="007774DB" w:rsidP="00DF0461">
      <w:pPr>
        <w:ind w:firstLine="851"/>
        <w:jc w:val="both"/>
      </w:pPr>
    </w:p>
    <w:p w:rsidR="007774DB" w:rsidRDefault="007774DB" w:rsidP="00DF0461">
      <w:pPr>
        <w:ind w:firstLine="851"/>
        <w:jc w:val="both"/>
      </w:pPr>
    </w:p>
    <w:p w:rsidR="007774DB" w:rsidRDefault="007774DB" w:rsidP="00DF0461">
      <w:pPr>
        <w:ind w:firstLine="851"/>
        <w:jc w:val="both"/>
      </w:pPr>
    </w:p>
    <w:p w:rsidR="007774DB" w:rsidRDefault="007774DB" w:rsidP="00DF0461">
      <w:pPr>
        <w:ind w:firstLine="851"/>
        <w:jc w:val="both"/>
      </w:pPr>
    </w:p>
    <w:p w:rsidR="007774DB" w:rsidRDefault="007774DB" w:rsidP="00DF0461">
      <w:pPr>
        <w:ind w:firstLine="851"/>
        <w:jc w:val="both"/>
      </w:pPr>
    </w:p>
    <w:p w:rsidR="007774DB" w:rsidRDefault="007774DB" w:rsidP="00DF0461">
      <w:pPr>
        <w:ind w:firstLine="851"/>
        <w:jc w:val="both"/>
      </w:pPr>
    </w:p>
    <w:p w:rsidR="007774DB" w:rsidRDefault="007774DB" w:rsidP="00DF0461">
      <w:pPr>
        <w:ind w:firstLine="851"/>
        <w:jc w:val="both"/>
      </w:pPr>
    </w:p>
    <w:p w:rsidR="007774DB" w:rsidRDefault="007774DB" w:rsidP="00DF0461">
      <w:pPr>
        <w:ind w:firstLine="851"/>
        <w:jc w:val="both"/>
      </w:pPr>
    </w:p>
    <w:p w:rsidR="007774DB" w:rsidRDefault="007774DB" w:rsidP="00DF0461">
      <w:pPr>
        <w:ind w:firstLine="851"/>
        <w:jc w:val="both"/>
      </w:pPr>
    </w:p>
    <w:p w:rsidR="007774DB" w:rsidRDefault="007774DB" w:rsidP="00DF0461">
      <w:pPr>
        <w:ind w:firstLine="851"/>
        <w:jc w:val="both"/>
      </w:pPr>
    </w:p>
    <w:p w:rsidR="007774DB" w:rsidRDefault="007774DB" w:rsidP="00DF0461">
      <w:pPr>
        <w:ind w:firstLine="851"/>
        <w:jc w:val="both"/>
      </w:pPr>
    </w:p>
    <w:p w:rsidR="007774DB" w:rsidRDefault="007774DB" w:rsidP="00DF0461">
      <w:pPr>
        <w:ind w:firstLine="851"/>
        <w:jc w:val="both"/>
      </w:pPr>
    </w:p>
    <w:p w:rsidR="007774DB" w:rsidRDefault="007774DB" w:rsidP="00DF0461">
      <w:pPr>
        <w:ind w:firstLine="851"/>
        <w:jc w:val="both"/>
      </w:pPr>
    </w:p>
    <w:p w:rsidR="007774DB" w:rsidRDefault="007774DB" w:rsidP="00DF0461">
      <w:pPr>
        <w:ind w:firstLine="851"/>
        <w:jc w:val="both"/>
      </w:pPr>
    </w:p>
    <w:p w:rsidR="007774DB" w:rsidRDefault="007774DB" w:rsidP="00DF0461">
      <w:pPr>
        <w:ind w:firstLine="851"/>
        <w:jc w:val="both"/>
      </w:pPr>
    </w:p>
    <w:p w:rsidR="007774DB" w:rsidRDefault="007774DB" w:rsidP="00DF0461">
      <w:pPr>
        <w:ind w:firstLine="851"/>
        <w:jc w:val="both"/>
      </w:pPr>
    </w:p>
    <w:p w:rsidR="007774DB" w:rsidRDefault="007774DB" w:rsidP="00DF0461">
      <w:pPr>
        <w:ind w:firstLine="851"/>
        <w:jc w:val="both"/>
      </w:pPr>
    </w:p>
    <w:p w:rsidR="007774DB" w:rsidRDefault="007774DB" w:rsidP="00DF0461">
      <w:pPr>
        <w:ind w:firstLine="851"/>
        <w:jc w:val="both"/>
      </w:pPr>
    </w:p>
    <w:p w:rsidR="007774DB" w:rsidRDefault="007774DB" w:rsidP="00DF0461">
      <w:pPr>
        <w:ind w:firstLine="851"/>
        <w:jc w:val="both"/>
      </w:pPr>
    </w:p>
    <w:p w:rsidR="00DF0461" w:rsidRPr="00B043FC" w:rsidRDefault="00DF0461" w:rsidP="00DF0461">
      <w:pPr>
        <w:ind w:firstLine="851"/>
        <w:jc w:val="both"/>
      </w:pPr>
    </w:p>
    <w:p w:rsidR="001F3E0A" w:rsidRPr="002D7303" w:rsidRDefault="00F405B1" w:rsidP="001F3E0A">
      <w:pPr>
        <w:rPr>
          <w:sz w:val="2"/>
          <w:szCs w:val="2"/>
        </w:rPr>
      </w:pPr>
      <w:r>
        <w:rPr>
          <w:sz w:val="2"/>
          <w:szCs w:val="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-5.95pt;margin-top:3.85pt;width:472.5pt;height:0;z-index:251660288;visibility:visible;mso-wrap-distance-top:-1e-4mm;mso-wrap-distance-bottom:-1e-4mm" strokecolor="#0070c0" strokeweight="1.25pt"/>
        </w:pict>
      </w:r>
    </w:p>
    <w:p w:rsidR="001F3E0A" w:rsidRDefault="001F3E0A" w:rsidP="001F3E0A">
      <w:pPr>
        <w:rPr>
          <w:sz w:val="20"/>
          <w:szCs w:val="20"/>
        </w:rPr>
      </w:pPr>
    </w:p>
    <w:p w:rsidR="001F3E0A" w:rsidRPr="007428CF" w:rsidRDefault="001F3E0A" w:rsidP="001F3E0A">
      <w:pPr>
        <w:rPr>
          <w:sz w:val="22"/>
          <w:szCs w:val="22"/>
        </w:rPr>
      </w:pPr>
      <w:r w:rsidRPr="007428CF">
        <w:rPr>
          <w:sz w:val="22"/>
          <w:szCs w:val="22"/>
        </w:rPr>
        <w:t xml:space="preserve">Контакты для СМИ: </w:t>
      </w:r>
    </w:p>
    <w:p w:rsidR="001F3E0A" w:rsidRPr="007428CF" w:rsidRDefault="001F3E0A" w:rsidP="001F3E0A">
      <w:pPr>
        <w:rPr>
          <w:i/>
          <w:sz w:val="22"/>
          <w:szCs w:val="22"/>
        </w:rPr>
      </w:pPr>
      <w:r>
        <w:rPr>
          <w:i/>
          <w:sz w:val="22"/>
          <w:szCs w:val="22"/>
        </w:rPr>
        <w:t>Быков Илья Александрович</w:t>
      </w:r>
    </w:p>
    <w:p w:rsidR="001F3E0A" w:rsidRPr="00511AB4" w:rsidRDefault="001F3E0A" w:rsidP="001F3E0A">
      <w:pPr>
        <w:rPr>
          <w:sz w:val="22"/>
          <w:szCs w:val="22"/>
        </w:rPr>
      </w:pPr>
      <w:r w:rsidRPr="007428CF">
        <w:rPr>
          <w:sz w:val="22"/>
          <w:szCs w:val="22"/>
        </w:rPr>
        <w:t>тел</w:t>
      </w:r>
      <w:r w:rsidRPr="00511AB4">
        <w:rPr>
          <w:sz w:val="22"/>
          <w:szCs w:val="22"/>
        </w:rPr>
        <w:t xml:space="preserve">.: 44 – 10 - 94 </w:t>
      </w:r>
    </w:p>
    <w:p w:rsidR="001F3E0A" w:rsidRPr="00511AB4" w:rsidRDefault="001F3E0A" w:rsidP="001F3E0A">
      <w:pPr>
        <w:rPr>
          <w:sz w:val="22"/>
          <w:szCs w:val="22"/>
        </w:rPr>
      </w:pPr>
      <w:r w:rsidRPr="007428CF">
        <w:rPr>
          <w:sz w:val="22"/>
          <w:szCs w:val="22"/>
          <w:lang w:val="en-US"/>
        </w:rPr>
        <w:t>e</w:t>
      </w:r>
      <w:r w:rsidRPr="00511AB4">
        <w:rPr>
          <w:sz w:val="22"/>
          <w:szCs w:val="22"/>
        </w:rPr>
        <w:t>-</w:t>
      </w:r>
      <w:r w:rsidRPr="007428CF">
        <w:rPr>
          <w:sz w:val="22"/>
          <w:szCs w:val="22"/>
          <w:lang w:val="en-US"/>
        </w:rPr>
        <w:t>mail</w:t>
      </w:r>
      <w:r w:rsidRPr="00511AB4">
        <w:rPr>
          <w:sz w:val="22"/>
          <w:szCs w:val="22"/>
        </w:rPr>
        <w:t xml:space="preserve">: </w:t>
      </w:r>
      <w:hyperlink r:id="rId7" w:history="1">
        <w:r w:rsidRPr="00511AB4">
          <w:rPr>
            <w:rStyle w:val="a3"/>
            <w:sz w:val="22"/>
            <w:szCs w:val="22"/>
          </w:rPr>
          <w:t>51_</w:t>
        </w:r>
        <w:r w:rsidRPr="007428CF">
          <w:rPr>
            <w:rStyle w:val="a3"/>
            <w:sz w:val="22"/>
            <w:szCs w:val="22"/>
            <w:lang w:val="en-US"/>
          </w:rPr>
          <w:t>upr</w:t>
        </w:r>
        <w:r w:rsidRPr="00511AB4">
          <w:rPr>
            <w:rStyle w:val="a3"/>
            <w:sz w:val="22"/>
            <w:szCs w:val="22"/>
          </w:rPr>
          <w:t>@</w:t>
        </w:r>
        <w:r w:rsidRPr="007428CF">
          <w:rPr>
            <w:rStyle w:val="a3"/>
            <w:sz w:val="22"/>
            <w:szCs w:val="22"/>
            <w:lang w:val="en-US"/>
          </w:rPr>
          <w:t>rosreestr</w:t>
        </w:r>
        <w:r w:rsidRPr="00511AB4">
          <w:rPr>
            <w:rStyle w:val="a3"/>
            <w:sz w:val="22"/>
            <w:szCs w:val="22"/>
          </w:rPr>
          <w:t>.</w:t>
        </w:r>
        <w:r w:rsidRPr="007428CF">
          <w:rPr>
            <w:rStyle w:val="a3"/>
            <w:sz w:val="22"/>
            <w:szCs w:val="22"/>
            <w:lang w:val="en-US"/>
          </w:rPr>
          <w:t>ru</w:t>
        </w:r>
      </w:hyperlink>
    </w:p>
    <w:p w:rsidR="001F3E0A" w:rsidRPr="00511AB4" w:rsidRDefault="001F3E0A" w:rsidP="001F3E0A">
      <w:pPr>
        <w:jc w:val="both"/>
        <w:rPr>
          <w:sz w:val="22"/>
          <w:szCs w:val="22"/>
        </w:rPr>
        <w:sectPr w:rsidR="001F3E0A" w:rsidRPr="00511AB4" w:rsidSect="00EB0D80"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E03F88" w:rsidRDefault="00E03F88" w:rsidP="00F405B1">
      <w:pPr>
        <w:jc w:val="center"/>
      </w:pPr>
      <w:bookmarkStart w:id="0" w:name="_GoBack"/>
      <w:bookmarkEnd w:id="0"/>
    </w:p>
    <w:sectPr w:rsidR="00E03F88" w:rsidSect="00EB0D80"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-Bold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35AD6"/>
    <w:multiLevelType w:val="hybridMultilevel"/>
    <w:tmpl w:val="F624603E"/>
    <w:lvl w:ilvl="0" w:tplc="379496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B16E9"/>
    <w:multiLevelType w:val="hybridMultilevel"/>
    <w:tmpl w:val="369E9D5A"/>
    <w:lvl w:ilvl="0" w:tplc="379496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773B1"/>
    <w:multiLevelType w:val="multilevel"/>
    <w:tmpl w:val="5CCA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3E0A"/>
    <w:rsid w:val="001F3E0A"/>
    <w:rsid w:val="002F74B9"/>
    <w:rsid w:val="003D37AA"/>
    <w:rsid w:val="00511AB4"/>
    <w:rsid w:val="007774DB"/>
    <w:rsid w:val="009E4BE4"/>
    <w:rsid w:val="009F52A1"/>
    <w:rsid w:val="00D03DE6"/>
    <w:rsid w:val="00DF0461"/>
    <w:rsid w:val="00E03F88"/>
    <w:rsid w:val="00E529AA"/>
    <w:rsid w:val="00EB681A"/>
    <w:rsid w:val="00F405B1"/>
    <w:rsid w:val="00F6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  <w15:docId w15:val="{E717DAEC-C033-4099-A895-70B6552F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4D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3E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3E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F3E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E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774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7774D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77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1_upr@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rned.net/zemelnoe-pravo/servitut/dogovor-ob-ustanovlenii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IABikov</dc:creator>
  <cp:keywords/>
  <dc:description/>
  <cp:lastModifiedBy>Андрей В. Головкин</cp:lastModifiedBy>
  <cp:revision>4</cp:revision>
  <dcterms:created xsi:type="dcterms:W3CDTF">2017-11-10T07:22:00Z</dcterms:created>
  <dcterms:modified xsi:type="dcterms:W3CDTF">2017-11-22T06:00:00Z</dcterms:modified>
</cp:coreProperties>
</file>