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7C8" w:rsidRDefault="00B9045C">
      <w:pPr>
        <w:rPr>
          <w:sz w:val="32"/>
          <w:szCs w:val="32"/>
        </w:rPr>
      </w:pPr>
      <w:r>
        <w:t xml:space="preserve">   </w:t>
      </w:r>
      <w:r w:rsidR="00513174">
        <w:t xml:space="preserve">       </w:t>
      </w:r>
      <w:r>
        <w:t xml:space="preserve">           </w:t>
      </w:r>
      <w:r w:rsidR="00513174">
        <w:t xml:space="preserve"> </w:t>
      </w:r>
      <w:r w:rsidR="00513174">
        <w:rPr>
          <w:sz w:val="32"/>
          <w:szCs w:val="32"/>
        </w:rPr>
        <w:t>Раскрытие информации гарантирующим поставщиком</w:t>
      </w:r>
    </w:p>
    <w:p w:rsidR="00DC3CD4" w:rsidRDefault="00DC3CD4" w:rsidP="00DC3CD4">
      <w:pPr>
        <w:autoSpaceDE w:val="0"/>
        <w:autoSpaceDN w:val="0"/>
        <w:adjustRightInd w:val="0"/>
        <w:spacing w:after="0" w:line="240" w:lineRule="auto"/>
        <w:jc w:val="both"/>
        <w:rPr>
          <w:color w:val="000000"/>
          <w:sz w:val="24"/>
          <w:szCs w:val="24"/>
        </w:rPr>
      </w:pPr>
      <w:r w:rsidRPr="008B5DAA">
        <w:rPr>
          <w:color w:val="000000"/>
          <w:sz w:val="24"/>
          <w:szCs w:val="24"/>
        </w:rPr>
        <w:t>В соответствии со «Стандартами раскрытия информации субъектами оптового и розничных</w:t>
      </w:r>
      <w:r>
        <w:rPr>
          <w:color w:val="000000"/>
          <w:sz w:val="24"/>
          <w:szCs w:val="24"/>
        </w:rPr>
        <w:t xml:space="preserve"> </w:t>
      </w:r>
      <w:r w:rsidRPr="008B5DAA">
        <w:rPr>
          <w:color w:val="000000"/>
          <w:sz w:val="24"/>
          <w:szCs w:val="24"/>
        </w:rPr>
        <w:t>рынков электрической энергии», утвержденных Постановлением Правительства Российской</w:t>
      </w:r>
      <w:r>
        <w:rPr>
          <w:color w:val="000000"/>
          <w:sz w:val="24"/>
          <w:szCs w:val="24"/>
        </w:rPr>
        <w:t xml:space="preserve"> </w:t>
      </w:r>
      <w:r w:rsidRPr="008B5DAA">
        <w:rPr>
          <w:color w:val="000000"/>
          <w:sz w:val="24"/>
          <w:szCs w:val="24"/>
        </w:rPr>
        <w:t xml:space="preserve">Федерации № 24 от 21.12.2004 года </w:t>
      </w:r>
      <w:r>
        <w:rPr>
          <w:color w:val="000000"/>
          <w:sz w:val="24"/>
          <w:szCs w:val="24"/>
        </w:rPr>
        <w:t>МУП</w:t>
      </w:r>
      <w:r w:rsidRPr="008B5DAA">
        <w:rPr>
          <w:color w:val="000000"/>
          <w:sz w:val="24"/>
          <w:szCs w:val="24"/>
        </w:rPr>
        <w:t xml:space="preserve"> «</w:t>
      </w:r>
      <w:r>
        <w:rPr>
          <w:color w:val="000000"/>
          <w:sz w:val="24"/>
          <w:szCs w:val="24"/>
        </w:rPr>
        <w:t>Сервис</w:t>
      </w:r>
      <w:r w:rsidRPr="008B5DAA">
        <w:rPr>
          <w:color w:val="000000"/>
          <w:sz w:val="24"/>
          <w:szCs w:val="24"/>
        </w:rPr>
        <w:t>» раскрывает следующую информацию:</w:t>
      </w:r>
    </w:p>
    <w:p w:rsidR="00DC3CD4" w:rsidRPr="008B5DAA" w:rsidRDefault="00DC3CD4" w:rsidP="00DC3CD4">
      <w:pPr>
        <w:autoSpaceDE w:val="0"/>
        <w:autoSpaceDN w:val="0"/>
        <w:adjustRightInd w:val="0"/>
        <w:spacing w:after="0" w:line="240" w:lineRule="auto"/>
        <w:jc w:val="both"/>
        <w:rPr>
          <w:color w:val="000000"/>
          <w:sz w:val="24"/>
          <w:szCs w:val="24"/>
        </w:rPr>
      </w:pPr>
    </w:p>
    <w:p w:rsidR="00DC3CD4" w:rsidRPr="00DA43CA" w:rsidRDefault="00DC3CD4" w:rsidP="00DC3CD4">
      <w:pPr>
        <w:autoSpaceDE w:val="0"/>
        <w:autoSpaceDN w:val="0"/>
        <w:adjustRightInd w:val="0"/>
        <w:spacing w:after="0" w:line="240" w:lineRule="auto"/>
        <w:jc w:val="both"/>
        <w:rPr>
          <w:color w:val="000000"/>
          <w:sz w:val="24"/>
          <w:szCs w:val="24"/>
          <w:u w:val="single"/>
        </w:rPr>
      </w:pPr>
      <w:r w:rsidRPr="00DA43CA">
        <w:rPr>
          <w:color w:val="000000"/>
          <w:sz w:val="24"/>
          <w:szCs w:val="24"/>
          <w:u w:val="single"/>
        </w:rPr>
        <w:t>В СФЕРЕ ОКАЗАНИЯ УСЛУГ ПО</w:t>
      </w:r>
      <w:r>
        <w:rPr>
          <w:color w:val="000000"/>
          <w:sz w:val="24"/>
          <w:szCs w:val="24"/>
          <w:u w:val="single"/>
        </w:rPr>
        <w:t xml:space="preserve"> ПРОИЗВОДСТВУ И</w:t>
      </w:r>
      <w:r w:rsidRPr="00DA43CA">
        <w:rPr>
          <w:color w:val="000000"/>
          <w:sz w:val="24"/>
          <w:szCs w:val="24"/>
          <w:u w:val="single"/>
        </w:rPr>
        <w:t xml:space="preserve"> ПЕРЕДАЧЕ ЭЛЕКТРОЭНЕРГИИ</w:t>
      </w:r>
    </w:p>
    <w:p w:rsidR="00DC3CD4" w:rsidRPr="008B5DAA" w:rsidRDefault="00DC3CD4" w:rsidP="00DC3CD4">
      <w:pPr>
        <w:autoSpaceDE w:val="0"/>
        <w:autoSpaceDN w:val="0"/>
        <w:adjustRightInd w:val="0"/>
        <w:spacing w:after="0" w:line="240" w:lineRule="auto"/>
        <w:jc w:val="both"/>
        <w:rPr>
          <w:color w:val="000000"/>
          <w:sz w:val="24"/>
          <w:szCs w:val="24"/>
        </w:rPr>
      </w:pPr>
    </w:p>
    <w:p w:rsidR="00DC3CD4" w:rsidRPr="008B5DAA" w:rsidRDefault="00DC3CD4" w:rsidP="00DC3CD4">
      <w:pPr>
        <w:autoSpaceDE w:val="0"/>
        <w:autoSpaceDN w:val="0"/>
        <w:adjustRightInd w:val="0"/>
        <w:spacing w:after="0" w:line="240" w:lineRule="auto"/>
        <w:jc w:val="both"/>
        <w:rPr>
          <w:color w:val="000000"/>
          <w:sz w:val="24"/>
          <w:szCs w:val="24"/>
        </w:rPr>
      </w:pPr>
      <w:r w:rsidRPr="008B5DAA">
        <w:rPr>
          <w:color w:val="000000"/>
          <w:sz w:val="24"/>
          <w:szCs w:val="24"/>
        </w:rPr>
        <w:t>Постановление Управления по тарифному регулированию Мурманской области №</w:t>
      </w:r>
      <w:r>
        <w:rPr>
          <w:color w:val="000000"/>
          <w:sz w:val="24"/>
          <w:szCs w:val="24"/>
        </w:rPr>
        <w:t>13</w:t>
      </w:r>
      <w:r w:rsidRPr="008B5DAA">
        <w:rPr>
          <w:color w:val="000000"/>
          <w:sz w:val="24"/>
          <w:szCs w:val="24"/>
        </w:rPr>
        <w:t xml:space="preserve">/1 от </w:t>
      </w:r>
      <w:r>
        <w:rPr>
          <w:color w:val="000000"/>
          <w:sz w:val="24"/>
          <w:szCs w:val="24"/>
        </w:rPr>
        <w:t>25</w:t>
      </w:r>
      <w:r w:rsidRPr="008B5DAA">
        <w:rPr>
          <w:color w:val="000000"/>
          <w:sz w:val="24"/>
          <w:szCs w:val="24"/>
        </w:rPr>
        <w:t>.0</w:t>
      </w:r>
      <w:r>
        <w:rPr>
          <w:color w:val="000000"/>
          <w:sz w:val="24"/>
          <w:szCs w:val="24"/>
        </w:rPr>
        <w:t>3</w:t>
      </w:r>
      <w:r w:rsidRPr="008B5DAA">
        <w:rPr>
          <w:color w:val="000000"/>
          <w:sz w:val="24"/>
          <w:szCs w:val="24"/>
        </w:rPr>
        <w:t>.20</w:t>
      </w:r>
      <w:r>
        <w:rPr>
          <w:color w:val="000000"/>
          <w:sz w:val="24"/>
          <w:szCs w:val="24"/>
        </w:rPr>
        <w:t>11</w:t>
      </w:r>
      <w:r w:rsidRPr="008B5DAA">
        <w:rPr>
          <w:color w:val="000000"/>
          <w:sz w:val="24"/>
          <w:szCs w:val="24"/>
        </w:rPr>
        <w:t xml:space="preserve"> г.</w:t>
      </w:r>
      <w:r>
        <w:rPr>
          <w:color w:val="000000"/>
          <w:sz w:val="24"/>
          <w:szCs w:val="24"/>
        </w:rPr>
        <w:t xml:space="preserve">; №13/2 от 25.03.2011г. </w:t>
      </w:r>
      <w:r w:rsidRPr="008B5DAA">
        <w:rPr>
          <w:color w:val="000000"/>
          <w:sz w:val="24"/>
          <w:szCs w:val="24"/>
        </w:rPr>
        <w:t>(опубликовано в</w:t>
      </w:r>
      <w:r>
        <w:rPr>
          <w:color w:val="000000"/>
          <w:sz w:val="24"/>
          <w:szCs w:val="24"/>
        </w:rPr>
        <w:t xml:space="preserve"> </w:t>
      </w:r>
      <w:r w:rsidRPr="008B5DAA">
        <w:rPr>
          <w:color w:val="000000"/>
          <w:sz w:val="24"/>
          <w:szCs w:val="24"/>
        </w:rPr>
        <w:t xml:space="preserve">газете «Мурманский вестник» № </w:t>
      </w:r>
      <w:r>
        <w:rPr>
          <w:color w:val="000000"/>
          <w:sz w:val="24"/>
          <w:szCs w:val="24"/>
        </w:rPr>
        <w:t>63</w:t>
      </w:r>
      <w:r w:rsidRPr="008B5DAA">
        <w:rPr>
          <w:color w:val="000000"/>
          <w:sz w:val="24"/>
          <w:szCs w:val="24"/>
        </w:rPr>
        <w:t xml:space="preserve"> от </w:t>
      </w:r>
      <w:r>
        <w:rPr>
          <w:color w:val="000000"/>
          <w:sz w:val="24"/>
          <w:szCs w:val="24"/>
        </w:rPr>
        <w:t>13</w:t>
      </w:r>
      <w:r w:rsidRPr="008B5DAA">
        <w:rPr>
          <w:color w:val="000000"/>
          <w:sz w:val="24"/>
          <w:szCs w:val="24"/>
        </w:rPr>
        <w:t>.0</w:t>
      </w:r>
      <w:r>
        <w:rPr>
          <w:color w:val="000000"/>
          <w:sz w:val="24"/>
          <w:szCs w:val="24"/>
        </w:rPr>
        <w:t>4</w:t>
      </w:r>
      <w:r w:rsidRPr="008B5DAA">
        <w:rPr>
          <w:color w:val="000000"/>
          <w:sz w:val="24"/>
          <w:szCs w:val="24"/>
        </w:rPr>
        <w:t>.20</w:t>
      </w:r>
      <w:r>
        <w:rPr>
          <w:color w:val="000000"/>
          <w:sz w:val="24"/>
          <w:szCs w:val="24"/>
        </w:rPr>
        <w:t>11</w:t>
      </w:r>
      <w:r w:rsidRPr="008B5DAA">
        <w:rPr>
          <w:color w:val="000000"/>
          <w:sz w:val="24"/>
          <w:szCs w:val="24"/>
        </w:rPr>
        <w:t>г.).</w:t>
      </w:r>
    </w:p>
    <w:p w:rsidR="00DC3CD4" w:rsidRPr="008B5DAA" w:rsidRDefault="00DC3CD4" w:rsidP="00DC3CD4">
      <w:pPr>
        <w:autoSpaceDE w:val="0"/>
        <w:autoSpaceDN w:val="0"/>
        <w:adjustRightInd w:val="0"/>
        <w:spacing w:after="0" w:line="240" w:lineRule="auto"/>
        <w:jc w:val="both"/>
        <w:rPr>
          <w:color w:val="000000"/>
          <w:sz w:val="24"/>
          <w:szCs w:val="24"/>
        </w:rPr>
      </w:pPr>
      <w:r w:rsidRPr="008B5DAA">
        <w:rPr>
          <w:color w:val="000000"/>
          <w:sz w:val="24"/>
          <w:szCs w:val="24"/>
        </w:rPr>
        <w:t xml:space="preserve">Установлены </w:t>
      </w:r>
      <w:r w:rsidR="00E417B9">
        <w:rPr>
          <w:color w:val="000000"/>
          <w:sz w:val="24"/>
          <w:szCs w:val="24"/>
        </w:rPr>
        <w:t>единые (котловые)</w:t>
      </w:r>
      <w:r w:rsidRPr="008B5DAA">
        <w:rPr>
          <w:color w:val="000000"/>
          <w:sz w:val="24"/>
          <w:szCs w:val="24"/>
        </w:rPr>
        <w:t xml:space="preserve"> тарифы </w:t>
      </w:r>
      <w:r w:rsidR="00E417B9">
        <w:rPr>
          <w:color w:val="000000"/>
          <w:sz w:val="24"/>
          <w:szCs w:val="24"/>
        </w:rPr>
        <w:t xml:space="preserve">на </w:t>
      </w:r>
      <w:r w:rsidRPr="008B5DAA">
        <w:rPr>
          <w:color w:val="000000"/>
          <w:sz w:val="24"/>
          <w:szCs w:val="24"/>
        </w:rPr>
        <w:t>услуги по</w:t>
      </w:r>
      <w:r>
        <w:rPr>
          <w:color w:val="000000"/>
          <w:sz w:val="24"/>
          <w:szCs w:val="24"/>
        </w:rPr>
        <w:t xml:space="preserve"> </w:t>
      </w:r>
      <w:r w:rsidRPr="008B5DAA">
        <w:rPr>
          <w:color w:val="000000"/>
          <w:sz w:val="24"/>
          <w:szCs w:val="24"/>
        </w:rPr>
        <w:t>передаче электрической энергии</w:t>
      </w:r>
      <w:r w:rsidR="00E417B9">
        <w:rPr>
          <w:color w:val="000000"/>
          <w:sz w:val="24"/>
          <w:szCs w:val="24"/>
        </w:rPr>
        <w:t xml:space="preserve"> </w:t>
      </w:r>
      <w:r w:rsidRPr="008B5DAA">
        <w:rPr>
          <w:color w:val="000000"/>
          <w:sz w:val="24"/>
          <w:szCs w:val="24"/>
        </w:rPr>
        <w:t>д</w:t>
      </w:r>
      <w:r w:rsidR="00E417B9">
        <w:rPr>
          <w:color w:val="000000"/>
          <w:sz w:val="24"/>
          <w:szCs w:val="24"/>
        </w:rPr>
        <w:t>ля</w:t>
      </w:r>
      <w:r w:rsidRPr="008B5DAA">
        <w:rPr>
          <w:color w:val="000000"/>
          <w:sz w:val="24"/>
          <w:szCs w:val="24"/>
        </w:rPr>
        <w:t xml:space="preserve"> </w:t>
      </w:r>
      <w:r w:rsidR="00E417B9">
        <w:rPr>
          <w:color w:val="000000"/>
          <w:sz w:val="24"/>
          <w:szCs w:val="24"/>
        </w:rPr>
        <w:t xml:space="preserve"> </w:t>
      </w:r>
      <w:r w:rsidRPr="008B5DAA">
        <w:rPr>
          <w:color w:val="000000"/>
          <w:sz w:val="24"/>
          <w:szCs w:val="24"/>
        </w:rPr>
        <w:t>потребител</w:t>
      </w:r>
      <w:r w:rsidR="00E417B9">
        <w:rPr>
          <w:color w:val="000000"/>
          <w:sz w:val="24"/>
          <w:szCs w:val="24"/>
        </w:rPr>
        <w:t xml:space="preserve">ей сел Кузомень и </w:t>
      </w:r>
      <w:proofErr w:type="spellStart"/>
      <w:r w:rsidR="00E417B9">
        <w:rPr>
          <w:color w:val="000000"/>
          <w:sz w:val="24"/>
          <w:szCs w:val="24"/>
        </w:rPr>
        <w:t>Кашкаранцы</w:t>
      </w:r>
      <w:proofErr w:type="spellEnd"/>
      <w:r w:rsidR="00E417B9">
        <w:rPr>
          <w:color w:val="000000"/>
          <w:sz w:val="24"/>
          <w:szCs w:val="24"/>
        </w:rPr>
        <w:t xml:space="preserve"> Терского района Мурманской области</w:t>
      </w:r>
      <w:r w:rsidRPr="008B5DAA">
        <w:rPr>
          <w:color w:val="000000"/>
          <w:sz w:val="24"/>
          <w:szCs w:val="24"/>
        </w:rPr>
        <w:t>.</w:t>
      </w:r>
    </w:p>
    <w:p w:rsidR="00DC3CD4" w:rsidRDefault="00DC3CD4" w:rsidP="00E417B9">
      <w:pPr>
        <w:autoSpaceDE w:val="0"/>
        <w:autoSpaceDN w:val="0"/>
        <w:adjustRightInd w:val="0"/>
        <w:spacing w:after="0" w:line="240" w:lineRule="auto"/>
        <w:jc w:val="both"/>
        <w:rPr>
          <w:sz w:val="32"/>
          <w:szCs w:val="32"/>
        </w:rPr>
      </w:pPr>
      <w:r w:rsidRPr="008B5DAA">
        <w:rPr>
          <w:color w:val="000000"/>
          <w:sz w:val="24"/>
          <w:szCs w:val="24"/>
        </w:rPr>
        <w:t xml:space="preserve">Тариф действует с </w:t>
      </w:r>
      <w:r w:rsidR="00E417B9">
        <w:rPr>
          <w:color w:val="000000"/>
          <w:sz w:val="24"/>
          <w:szCs w:val="24"/>
        </w:rPr>
        <w:t>0</w:t>
      </w:r>
      <w:r>
        <w:rPr>
          <w:color w:val="000000"/>
          <w:sz w:val="24"/>
          <w:szCs w:val="24"/>
        </w:rPr>
        <w:t>1</w:t>
      </w:r>
      <w:r w:rsidRPr="008B5DAA">
        <w:rPr>
          <w:color w:val="000000"/>
          <w:sz w:val="24"/>
          <w:szCs w:val="24"/>
        </w:rPr>
        <w:t>.0</w:t>
      </w:r>
      <w:r w:rsidR="00E417B9">
        <w:rPr>
          <w:color w:val="000000"/>
          <w:sz w:val="24"/>
          <w:szCs w:val="24"/>
        </w:rPr>
        <w:t>4</w:t>
      </w:r>
      <w:r w:rsidRPr="008B5DAA">
        <w:rPr>
          <w:color w:val="000000"/>
          <w:sz w:val="24"/>
          <w:szCs w:val="24"/>
        </w:rPr>
        <w:t>.20</w:t>
      </w:r>
      <w:r w:rsidR="00E417B9">
        <w:rPr>
          <w:color w:val="000000"/>
          <w:sz w:val="24"/>
          <w:szCs w:val="24"/>
        </w:rPr>
        <w:t>11</w:t>
      </w:r>
      <w:r w:rsidRPr="008B5DAA">
        <w:rPr>
          <w:color w:val="000000"/>
          <w:sz w:val="24"/>
          <w:szCs w:val="24"/>
        </w:rPr>
        <w:t>г.</w:t>
      </w:r>
    </w:p>
    <w:tbl>
      <w:tblPr>
        <w:tblStyle w:val="a3"/>
        <w:tblW w:w="0" w:type="auto"/>
        <w:tblInd w:w="-314" w:type="dxa"/>
        <w:tblLook w:val="04A0"/>
      </w:tblPr>
      <w:tblGrid>
        <w:gridCol w:w="8755"/>
        <w:gridCol w:w="1808"/>
      </w:tblGrid>
      <w:tr w:rsidR="00EC2F3E" w:rsidTr="008E69DE">
        <w:tc>
          <w:tcPr>
            <w:tcW w:w="8755" w:type="dxa"/>
          </w:tcPr>
          <w:p w:rsidR="00EC2F3E" w:rsidRDefault="001974C2" w:rsidP="003029A1">
            <w:pPr>
              <w:shd w:val="clear" w:color="auto" w:fill="FFFFFF"/>
              <w:spacing w:before="120"/>
              <w:jc w:val="both"/>
              <w:rPr>
                <w:sz w:val="32"/>
                <w:szCs w:val="32"/>
              </w:rPr>
            </w:pPr>
            <w:r>
              <w:rPr>
                <w:rFonts w:eastAsia="Times New Roman"/>
                <w:color w:val="333333"/>
                <w:sz w:val="24"/>
                <w:szCs w:val="24"/>
                <w:lang w:eastAsia="ru-RU"/>
              </w:rPr>
              <w:t xml:space="preserve">9. </w:t>
            </w:r>
            <w:r w:rsidRPr="00540BFB">
              <w:rPr>
                <w:rFonts w:eastAsia="Times New Roman"/>
                <w:color w:val="333333"/>
                <w:sz w:val="24"/>
                <w:szCs w:val="24"/>
                <w:lang w:eastAsia="ru-RU"/>
              </w:rPr>
              <w:t>б) структура и объем затрат на производство и реализацию товаров (работ, услуг);</w:t>
            </w:r>
          </w:p>
        </w:tc>
        <w:tc>
          <w:tcPr>
            <w:tcW w:w="1808" w:type="dxa"/>
          </w:tcPr>
          <w:p w:rsidR="00EC2F3E" w:rsidRPr="00F50EA2" w:rsidRDefault="00444BDF">
            <w:pPr>
              <w:rPr>
                <w:sz w:val="24"/>
                <w:szCs w:val="24"/>
              </w:rPr>
            </w:pPr>
            <w:r>
              <w:rPr>
                <w:sz w:val="24"/>
                <w:szCs w:val="24"/>
              </w:rPr>
              <w:t>Приложение  1</w:t>
            </w:r>
          </w:p>
        </w:tc>
      </w:tr>
      <w:tr w:rsidR="00B24E19" w:rsidTr="008E69DE">
        <w:tc>
          <w:tcPr>
            <w:tcW w:w="8755" w:type="dxa"/>
          </w:tcPr>
          <w:p w:rsidR="00B24E19" w:rsidRDefault="00B24E19" w:rsidP="003029A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Факт на 2011 год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уб.</w:t>
            </w:r>
          </w:p>
        </w:tc>
        <w:tc>
          <w:tcPr>
            <w:tcW w:w="1808" w:type="dxa"/>
          </w:tcPr>
          <w:p w:rsidR="00B24E19" w:rsidRPr="00F50EA2" w:rsidRDefault="00B24E19">
            <w:pPr>
              <w:rPr>
                <w:sz w:val="24"/>
                <w:szCs w:val="24"/>
              </w:rPr>
            </w:pPr>
            <w:r w:rsidRPr="00F50EA2">
              <w:rPr>
                <w:sz w:val="24"/>
                <w:szCs w:val="24"/>
              </w:rPr>
              <w:t>403,2</w:t>
            </w:r>
          </w:p>
        </w:tc>
      </w:tr>
      <w:tr w:rsidR="00B24E19" w:rsidTr="008E69DE">
        <w:tc>
          <w:tcPr>
            <w:tcW w:w="8755" w:type="dxa"/>
          </w:tcPr>
          <w:p w:rsidR="00B24E19" w:rsidRDefault="00B24E19" w:rsidP="003029A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План на 2012 год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 xml:space="preserve">уб. </w:t>
            </w:r>
          </w:p>
        </w:tc>
        <w:tc>
          <w:tcPr>
            <w:tcW w:w="1808" w:type="dxa"/>
          </w:tcPr>
          <w:p w:rsidR="00B24E19" w:rsidRPr="00F50EA2" w:rsidRDefault="00B24E19">
            <w:pPr>
              <w:rPr>
                <w:sz w:val="24"/>
                <w:szCs w:val="24"/>
              </w:rPr>
            </w:pPr>
            <w:r w:rsidRPr="00F50EA2">
              <w:rPr>
                <w:sz w:val="24"/>
                <w:szCs w:val="24"/>
              </w:rPr>
              <w:t>470,7</w:t>
            </w:r>
          </w:p>
        </w:tc>
      </w:tr>
      <w:tr w:rsidR="00B24E19" w:rsidTr="008E69DE">
        <w:tc>
          <w:tcPr>
            <w:tcW w:w="8755" w:type="dxa"/>
          </w:tcPr>
          <w:p w:rsidR="00B24E19" w:rsidRDefault="00B24E19" w:rsidP="003029A1">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Утверждено УТР тыс</w:t>
            </w:r>
            <w:proofErr w:type="gramStart"/>
            <w:r>
              <w:rPr>
                <w:rFonts w:eastAsia="Times New Roman"/>
                <w:color w:val="333333"/>
                <w:sz w:val="24"/>
                <w:szCs w:val="24"/>
                <w:lang w:eastAsia="ru-RU"/>
              </w:rPr>
              <w:t>.р</w:t>
            </w:r>
            <w:proofErr w:type="gramEnd"/>
            <w:r>
              <w:rPr>
                <w:rFonts w:eastAsia="Times New Roman"/>
                <w:color w:val="333333"/>
                <w:sz w:val="24"/>
                <w:szCs w:val="24"/>
                <w:lang w:eastAsia="ru-RU"/>
              </w:rPr>
              <w:t>уб.</w:t>
            </w:r>
          </w:p>
        </w:tc>
        <w:tc>
          <w:tcPr>
            <w:tcW w:w="1808" w:type="dxa"/>
          </w:tcPr>
          <w:p w:rsidR="00B24E19" w:rsidRPr="00F50EA2" w:rsidRDefault="00B24E19">
            <w:pPr>
              <w:rPr>
                <w:sz w:val="24"/>
                <w:szCs w:val="24"/>
              </w:rPr>
            </w:pPr>
            <w:r w:rsidRPr="00F50EA2">
              <w:rPr>
                <w:sz w:val="24"/>
                <w:szCs w:val="24"/>
              </w:rPr>
              <w:t>420,6</w:t>
            </w:r>
          </w:p>
        </w:tc>
      </w:tr>
      <w:tr w:rsidR="00EC2F3E" w:rsidTr="008E69DE">
        <w:tc>
          <w:tcPr>
            <w:tcW w:w="8755" w:type="dxa"/>
          </w:tcPr>
          <w:p w:rsidR="00EC2F3E" w:rsidRDefault="00BE0D38" w:rsidP="003029A1">
            <w:pPr>
              <w:shd w:val="clear" w:color="auto" w:fill="FFFFFF"/>
              <w:spacing w:before="120"/>
              <w:jc w:val="both"/>
              <w:rPr>
                <w:sz w:val="32"/>
                <w:szCs w:val="32"/>
              </w:rPr>
            </w:pPr>
            <w:r>
              <w:rPr>
                <w:rFonts w:eastAsia="Times New Roman"/>
                <w:color w:val="333333"/>
                <w:sz w:val="24"/>
                <w:szCs w:val="24"/>
                <w:lang w:eastAsia="ru-RU"/>
              </w:rPr>
              <w:t xml:space="preserve">9. </w:t>
            </w:r>
            <w:r w:rsidRPr="00540BFB">
              <w:rPr>
                <w:rFonts w:eastAsia="Times New Roman"/>
                <w:color w:val="333333"/>
                <w:sz w:val="24"/>
                <w:szCs w:val="24"/>
                <w:lang w:eastAsia="ru-RU"/>
              </w:rPr>
              <w:t>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Pr>
          <w:p w:rsidR="00EC2F3E" w:rsidRDefault="00BE0D38" w:rsidP="003029A1">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подконтрольные (операционные) и неподконтрольные расходы, включаемые в необходимую валовую выручку, норма доходности инвестированного капитала, установленная федеральным органом исполнительной власти по регулированию естественных монополий (с указанием акта об утверждении нормы доходности на инвестированный капитал), фактический уровень доходности инвестированного капитала,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по регулированию</w:t>
            </w:r>
            <w:proofErr w:type="gramEnd"/>
            <w:r w:rsidRPr="00540BFB">
              <w:rPr>
                <w:rFonts w:eastAsia="Times New Roman"/>
                <w:color w:val="333333"/>
                <w:sz w:val="24"/>
                <w:szCs w:val="24"/>
                <w:lang w:eastAsia="ru-RU"/>
              </w:rPr>
              <w:t xml:space="preserve"> естественных монополий;</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Pr>
          <w:p w:rsidR="00EC2F3E" w:rsidRDefault="00BE0D38" w:rsidP="003029A1">
            <w:pPr>
              <w:shd w:val="clear" w:color="auto" w:fill="FFFFFF"/>
              <w:spacing w:before="120"/>
              <w:ind w:firstLine="540"/>
              <w:jc w:val="both"/>
              <w:rPr>
                <w:sz w:val="32"/>
                <w:szCs w:val="32"/>
              </w:rPr>
            </w:pPr>
            <w:r w:rsidRPr="00540BFB">
              <w:rPr>
                <w:rFonts w:eastAsia="Times New Roman"/>
                <w:color w:val="333333"/>
                <w:sz w:val="24"/>
                <w:szCs w:val="24"/>
                <w:lang w:eastAsia="ru-RU"/>
              </w:rPr>
              <w:t>отчет о движении активов, включающий балансовую стоимость активов на начало года, балансовую стоимость активов на конец года, а также информацию о выбытии активов в течение года;</w:t>
            </w:r>
          </w:p>
        </w:tc>
        <w:tc>
          <w:tcPr>
            <w:tcW w:w="1808" w:type="dxa"/>
          </w:tcPr>
          <w:p w:rsidR="00EC2F3E" w:rsidRPr="00F50EA2" w:rsidRDefault="00F50EA2">
            <w:pPr>
              <w:rPr>
                <w:sz w:val="24"/>
                <w:szCs w:val="24"/>
              </w:rPr>
            </w:pPr>
            <w:r w:rsidRPr="00F50EA2">
              <w:rPr>
                <w:sz w:val="24"/>
                <w:szCs w:val="24"/>
              </w:rPr>
              <w:t>нет</w:t>
            </w:r>
          </w:p>
        </w:tc>
      </w:tr>
      <w:tr w:rsidR="00EC2F3E" w:rsidTr="008E69DE">
        <w:tc>
          <w:tcPr>
            <w:tcW w:w="8755" w:type="dxa"/>
            <w:tcBorders>
              <w:bottom w:val="single" w:sz="4" w:space="0" w:color="000000" w:themeColor="text1"/>
            </w:tcBorders>
          </w:tcPr>
          <w:p w:rsidR="00EC2F3E" w:rsidRDefault="00BE0D38" w:rsidP="003029A1">
            <w:pPr>
              <w:shd w:val="clear" w:color="auto" w:fill="FFFFFF"/>
              <w:spacing w:before="120"/>
              <w:ind w:firstLine="540"/>
              <w:jc w:val="both"/>
              <w:rPr>
                <w:sz w:val="32"/>
                <w:szCs w:val="32"/>
              </w:rPr>
            </w:pPr>
            <w:r w:rsidRPr="00540BFB">
              <w:rPr>
                <w:rFonts w:eastAsia="Times New Roman"/>
                <w:color w:val="333333"/>
                <w:sz w:val="24"/>
                <w:szCs w:val="24"/>
                <w:lang w:eastAsia="ru-RU"/>
              </w:rPr>
              <w:t>отчет о вводе активов в течение года, в том числе за счет переоценки, модернизации, реконструкции, строительства и приобретения нового оборудования.</w:t>
            </w:r>
          </w:p>
        </w:tc>
        <w:tc>
          <w:tcPr>
            <w:tcW w:w="1808" w:type="dxa"/>
          </w:tcPr>
          <w:p w:rsidR="00EC2F3E" w:rsidRPr="00F50EA2" w:rsidRDefault="00F50EA2">
            <w:pPr>
              <w:rPr>
                <w:sz w:val="24"/>
                <w:szCs w:val="24"/>
              </w:rPr>
            </w:pPr>
            <w:r w:rsidRPr="00F50EA2">
              <w:rPr>
                <w:sz w:val="24"/>
                <w:szCs w:val="24"/>
              </w:rPr>
              <w:t>нет</w:t>
            </w:r>
          </w:p>
        </w:tc>
      </w:tr>
      <w:tr w:rsidR="00EC2F3E" w:rsidTr="008E69DE">
        <w:trPr>
          <w:trHeight w:val="1082"/>
        </w:trPr>
        <w:tc>
          <w:tcPr>
            <w:tcW w:w="8755" w:type="dxa"/>
            <w:tcBorders>
              <w:bottom w:val="single" w:sz="4" w:space="0" w:color="000000" w:themeColor="text1"/>
            </w:tcBorders>
          </w:tcPr>
          <w:p w:rsidR="00EC2F3E" w:rsidRDefault="00A35121" w:rsidP="007151D8">
            <w:pPr>
              <w:shd w:val="clear" w:color="auto" w:fill="FFFFFF"/>
              <w:spacing w:before="120"/>
              <w:jc w:val="both"/>
              <w:rPr>
                <w:sz w:val="32"/>
                <w:szCs w:val="32"/>
              </w:rPr>
            </w:pPr>
            <w:r>
              <w:rPr>
                <w:rFonts w:eastAsia="Times New Roman"/>
                <w:color w:val="333333"/>
                <w:sz w:val="24"/>
                <w:szCs w:val="24"/>
                <w:lang w:eastAsia="ru-RU"/>
              </w:rPr>
              <w:t>11.</w:t>
            </w:r>
            <w:r w:rsidR="007151D8">
              <w:rPr>
                <w:rFonts w:eastAsia="Times New Roman"/>
                <w:color w:val="333333"/>
                <w:sz w:val="24"/>
                <w:szCs w:val="24"/>
                <w:lang w:eastAsia="ru-RU"/>
              </w:rPr>
              <w:t xml:space="preserve"> </w:t>
            </w:r>
            <w:r w:rsidRPr="00540BFB">
              <w:rPr>
                <w:rFonts w:eastAsia="Times New Roman"/>
                <w:color w:val="333333"/>
                <w:sz w:val="24"/>
                <w:szCs w:val="24"/>
                <w:lang w:eastAsia="ru-RU"/>
              </w:rPr>
              <w:t xml:space="preserve">а) </w:t>
            </w:r>
            <w:r w:rsidR="007151D8">
              <w:rPr>
                <w:rFonts w:eastAsia="Times New Roman"/>
                <w:color w:val="333333"/>
                <w:sz w:val="24"/>
                <w:szCs w:val="24"/>
                <w:lang w:eastAsia="ru-RU"/>
              </w:rPr>
              <w:t xml:space="preserve">информация </w:t>
            </w:r>
            <w:r w:rsidRPr="00540BFB">
              <w:rPr>
                <w:rFonts w:eastAsia="Times New Roman"/>
                <w:color w:val="333333"/>
                <w:sz w:val="24"/>
                <w:szCs w:val="24"/>
                <w:lang w:eastAsia="ru-RU"/>
              </w:rPr>
              <w:t xml:space="preserve">о ценах (тарифах) на товары (работы, услуги) субъектов естественных монополий, в отношении которых применяется государственное </w:t>
            </w:r>
            <w:proofErr w:type="gramStart"/>
            <w:r w:rsidRPr="00540BFB">
              <w:rPr>
                <w:rFonts w:eastAsia="Times New Roman"/>
                <w:color w:val="333333"/>
                <w:sz w:val="24"/>
                <w:szCs w:val="24"/>
                <w:lang w:eastAsia="ru-RU"/>
              </w:rPr>
              <w:t>регулирование</w:t>
            </w:r>
            <w:proofErr w:type="gramEnd"/>
            <w:r w:rsidRPr="00540BFB">
              <w:rPr>
                <w:rFonts w:eastAsia="Times New Roman"/>
                <w:color w:val="333333"/>
                <w:sz w:val="24"/>
                <w:szCs w:val="24"/>
                <w:lang w:eastAsia="ru-RU"/>
              </w:rPr>
              <w:t xml:space="preserve">  </w:t>
            </w:r>
            <w:r w:rsidR="007151D8">
              <w:rPr>
                <w:rFonts w:eastAsia="Times New Roman"/>
                <w:color w:val="333333"/>
                <w:sz w:val="24"/>
                <w:szCs w:val="24"/>
                <w:lang w:eastAsia="ru-RU"/>
              </w:rPr>
              <w:t>содержит сведения:</w:t>
            </w:r>
          </w:p>
        </w:tc>
        <w:tc>
          <w:tcPr>
            <w:tcW w:w="1808" w:type="dxa"/>
          </w:tcPr>
          <w:p w:rsidR="00EC2F3E" w:rsidRPr="00F50EA2" w:rsidRDefault="00F50EA2">
            <w:pPr>
              <w:rPr>
                <w:sz w:val="24"/>
                <w:szCs w:val="24"/>
              </w:rPr>
            </w:pPr>
            <w:r w:rsidRPr="00F50EA2">
              <w:rPr>
                <w:sz w:val="24"/>
                <w:szCs w:val="24"/>
              </w:rPr>
              <w:t>Приложени</w:t>
            </w:r>
            <w:r>
              <w:rPr>
                <w:sz w:val="24"/>
                <w:szCs w:val="24"/>
              </w:rPr>
              <w:t>я</w:t>
            </w:r>
          </w:p>
          <w:p w:rsidR="00F50EA2" w:rsidRPr="00F50EA2" w:rsidRDefault="00F50EA2" w:rsidP="00F50EA2">
            <w:pPr>
              <w:rPr>
                <w:sz w:val="24"/>
                <w:szCs w:val="24"/>
              </w:rPr>
            </w:pPr>
            <w:r w:rsidRPr="00F50EA2">
              <w:rPr>
                <w:sz w:val="24"/>
                <w:szCs w:val="24"/>
              </w:rPr>
              <w:t>постановлени</w:t>
            </w:r>
            <w:r>
              <w:rPr>
                <w:sz w:val="24"/>
                <w:szCs w:val="24"/>
              </w:rPr>
              <w:t>й</w:t>
            </w:r>
          </w:p>
        </w:tc>
      </w:tr>
      <w:tr w:rsidR="007151D8" w:rsidTr="008E69DE">
        <w:trPr>
          <w:trHeight w:val="699"/>
        </w:trPr>
        <w:tc>
          <w:tcPr>
            <w:tcW w:w="8755" w:type="dxa"/>
            <w:tcBorders>
              <w:bottom w:val="single" w:sz="4" w:space="0" w:color="000000" w:themeColor="text1"/>
            </w:tcBorders>
          </w:tcPr>
          <w:p w:rsidR="007151D8" w:rsidRDefault="007151D8" w:rsidP="007151D8">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 xml:space="preserve">о тарифах на услуги по передаче электрической энергии </w:t>
            </w:r>
          </w:p>
          <w:p w:rsidR="007151D8" w:rsidRDefault="007151D8" w:rsidP="007151D8">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ставка за содержание электрических сетей, руб./</w:t>
            </w:r>
            <w:proofErr w:type="spellStart"/>
            <w:r>
              <w:rPr>
                <w:rFonts w:eastAsia="Times New Roman"/>
                <w:color w:val="333333"/>
                <w:sz w:val="24"/>
                <w:szCs w:val="24"/>
                <w:lang w:eastAsia="ru-RU"/>
              </w:rPr>
              <w:t>МВт</w:t>
            </w:r>
            <w:proofErr w:type="gramStart"/>
            <w:r>
              <w:rPr>
                <w:rFonts w:eastAsia="Times New Roman"/>
                <w:color w:val="333333"/>
                <w:sz w:val="24"/>
                <w:szCs w:val="24"/>
                <w:lang w:eastAsia="ru-RU"/>
              </w:rPr>
              <w:t>.м</w:t>
            </w:r>
            <w:proofErr w:type="gramEnd"/>
            <w:r>
              <w:rPr>
                <w:rFonts w:eastAsia="Times New Roman"/>
                <w:color w:val="333333"/>
                <w:sz w:val="24"/>
                <w:szCs w:val="24"/>
                <w:lang w:eastAsia="ru-RU"/>
              </w:rPr>
              <w:t>ес</w:t>
            </w:r>
            <w:proofErr w:type="spellEnd"/>
          </w:p>
        </w:tc>
        <w:tc>
          <w:tcPr>
            <w:tcW w:w="1808" w:type="dxa"/>
          </w:tcPr>
          <w:p w:rsidR="007151D8" w:rsidRPr="00F50EA2" w:rsidRDefault="00895CBE">
            <w:pPr>
              <w:rPr>
                <w:sz w:val="24"/>
                <w:szCs w:val="24"/>
              </w:rPr>
            </w:pPr>
            <w:r w:rsidRPr="00F50EA2">
              <w:rPr>
                <w:sz w:val="24"/>
                <w:szCs w:val="24"/>
              </w:rPr>
              <w:t>443638,65</w:t>
            </w:r>
          </w:p>
        </w:tc>
      </w:tr>
      <w:tr w:rsidR="007151D8" w:rsidTr="008E69DE">
        <w:trPr>
          <w:trHeight w:val="699"/>
        </w:trPr>
        <w:tc>
          <w:tcPr>
            <w:tcW w:w="8755" w:type="dxa"/>
            <w:tcBorders>
              <w:bottom w:val="single" w:sz="4" w:space="0" w:color="000000" w:themeColor="text1"/>
            </w:tcBorders>
          </w:tcPr>
          <w:p w:rsidR="007151D8" w:rsidRDefault="007151D8" w:rsidP="00C502A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Ставка на оплату технологического расхода (потерь), руб./</w:t>
            </w:r>
            <w:proofErr w:type="spellStart"/>
            <w:r>
              <w:rPr>
                <w:rFonts w:eastAsia="Times New Roman"/>
                <w:color w:val="333333"/>
                <w:sz w:val="24"/>
                <w:szCs w:val="24"/>
                <w:lang w:eastAsia="ru-RU"/>
              </w:rPr>
              <w:t>МВтч</w:t>
            </w:r>
            <w:proofErr w:type="spellEnd"/>
          </w:p>
        </w:tc>
        <w:tc>
          <w:tcPr>
            <w:tcW w:w="1808" w:type="dxa"/>
          </w:tcPr>
          <w:p w:rsidR="007151D8" w:rsidRPr="00F50EA2" w:rsidRDefault="00895CBE">
            <w:pPr>
              <w:rPr>
                <w:sz w:val="24"/>
                <w:szCs w:val="24"/>
              </w:rPr>
            </w:pPr>
            <w:r w:rsidRPr="00F50EA2">
              <w:rPr>
                <w:sz w:val="24"/>
                <w:szCs w:val="24"/>
              </w:rPr>
              <w:t>0,0</w:t>
            </w:r>
          </w:p>
        </w:tc>
      </w:tr>
      <w:tr w:rsidR="007151D8" w:rsidTr="008E69DE">
        <w:trPr>
          <w:trHeight w:val="699"/>
        </w:trPr>
        <w:tc>
          <w:tcPr>
            <w:tcW w:w="8755" w:type="dxa"/>
            <w:tcBorders>
              <w:bottom w:val="single" w:sz="4" w:space="0" w:color="000000" w:themeColor="text1"/>
            </w:tcBorders>
          </w:tcPr>
          <w:p w:rsidR="007151D8" w:rsidRDefault="00895CBE" w:rsidP="00C502A0">
            <w:pPr>
              <w:shd w:val="clear" w:color="auto" w:fill="FFFFFF"/>
              <w:spacing w:before="120"/>
              <w:jc w:val="both"/>
              <w:rPr>
                <w:rFonts w:eastAsia="Times New Roman"/>
                <w:color w:val="333333"/>
                <w:sz w:val="24"/>
                <w:szCs w:val="24"/>
                <w:lang w:eastAsia="ru-RU"/>
              </w:rPr>
            </w:pPr>
            <w:proofErr w:type="spellStart"/>
            <w:proofErr w:type="gramStart"/>
            <w:r>
              <w:rPr>
                <w:rFonts w:eastAsia="Times New Roman"/>
                <w:color w:val="333333"/>
                <w:sz w:val="24"/>
                <w:szCs w:val="24"/>
                <w:lang w:eastAsia="ru-RU"/>
              </w:rPr>
              <w:lastRenderedPageBreak/>
              <w:t>Одноставочный</w:t>
            </w:r>
            <w:proofErr w:type="spellEnd"/>
            <w:r>
              <w:rPr>
                <w:rFonts w:eastAsia="Times New Roman"/>
                <w:color w:val="333333"/>
                <w:sz w:val="24"/>
                <w:szCs w:val="24"/>
                <w:lang w:eastAsia="ru-RU"/>
              </w:rPr>
              <w:t xml:space="preserve"> тариф для населения, проживающих в селах Кузомень и </w:t>
            </w:r>
            <w:proofErr w:type="spellStart"/>
            <w:r>
              <w:rPr>
                <w:rFonts w:eastAsia="Times New Roman"/>
                <w:color w:val="333333"/>
                <w:sz w:val="24"/>
                <w:szCs w:val="24"/>
                <w:lang w:eastAsia="ru-RU"/>
              </w:rPr>
              <w:t>Кашкаранцы</w:t>
            </w:r>
            <w:proofErr w:type="spellEnd"/>
            <w:r>
              <w:rPr>
                <w:rFonts w:eastAsia="Times New Roman"/>
                <w:color w:val="333333"/>
                <w:sz w:val="24"/>
                <w:szCs w:val="24"/>
                <w:lang w:eastAsia="ru-RU"/>
              </w:rPr>
              <w:t xml:space="preserve"> руб./</w:t>
            </w:r>
            <w:proofErr w:type="spellStart"/>
            <w:r>
              <w:rPr>
                <w:rFonts w:eastAsia="Times New Roman"/>
                <w:color w:val="333333"/>
                <w:sz w:val="24"/>
                <w:szCs w:val="24"/>
                <w:lang w:eastAsia="ru-RU"/>
              </w:rPr>
              <w:t>МВтч</w:t>
            </w:r>
            <w:proofErr w:type="spellEnd"/>
            <w:proofErr w:type="gramEnd"/>
          </w:p>
        </w:tc>
        <w:tc>
          <w:tcPr>
            <w:tcW w:w="1808" w:type="dxa"/>
          </w:tcPr>
          <w:p w:rsidR="007151D8" w:rsidRPr="00F50EA2" w:rsidRDefault="00895CBE">
            <w:pPr>
              <w:rPr>
                <w:sz w:val="24"/>
                <w:szCs w:val="24"/>
              </w:rPr>
            </w:pPr>
            <w:r w:rsidRPr="00F50EA2">
              <w:rPr>
                <w:sz w:val="24"/>
                <w:szCs w:val="24"/>
              </w:rPr>
              <w:t>1172,81</w:t>
            </w:r>
          </w:p>
        </w:tc>
      </w:tr>
      <w:tr w:rsidR="00992BD5" w:rsidTr="008E69DE">
        <w:trPr>
          <w:trHeight w:val="2772"/>
        </w:trPr>
        <w:tc>
          <w:tcPr>
            <w:tcW w:w="8755" w:type="dxa"/>
            <w:tcBorders>
              <w:bottom w:val="single" w:sz="4" w:space="0" w:color="000000" w:themeColor="text1"/>
            </w:tcBorders>
          </w:tcPr>
          <w:p w:rsidR="00992BD5" w:rsidRPr="00540BFB" w:rsidRDefault="00992BD5" w:rsidP="00C502A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б)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об основных потребительских характеристиках регулируемых товаров (работ, услуг) субъектов естественных монополий и их соответствии государственным и иным утвержденным стандартам качества, включая информацию:</w:t>
            </w:r>
          </w:p>
          <w:p w:rsidR="00992BD5" w:rsidRPr="00540BFB" w:rsidRDefault="00992BD5"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балансе электрической энергии и мощности, в том числе:</w:t>
            </w:r>
          </w:p>
          <w:p w:rsidR="00992BD5" w:rsidRDefault="00992BD5" w:rsidP="00C502A0">
            <w:pPr>
              <w:shd w:val="clear" w:color="auto" w:fill="FFFFFF"/>
              <w:spacing w:before="120"/>
              <w:ind w:firstLine="540"/>
              <w:jc w:val="both"/>
              <w:rPr>
                <w:rFonts w:eastAsia="Times New Roman"/>
                <w:color w:val="333333"/>
                <w:sz w:val="24"/>
                <w:szCs w:val="24"/>
                <w:lang w:eastAsia="ru-RU"/>
              </w:rPr>
            </w:pPr>
            <w:r w:rsidRPr="00540BFB">
              <w:rPr>
                <w:rFonts w:eastAsia="Times New Roman"/>
                <w:color w:val="333333"/>
                <w:sz w:val="24"/>
                <w:szCs w:val="24"/>
                <w:lang w:eastAsia="ru-RU"/>
              </w:rPr>
              <w:t>об отпуске электроэнергии в сеть и отпуске электроэнергии из сети сетевой компании по уровням напряжений, используемых для ценообразования, потребителям электрической энергии и территориальным сетевым организациям, присоединенным к сетям сетевой организации;</w:t>
            </w:r>
          </w:p>
        </w:tc>
        <w:tc>
          <w:tcPr>
            <w:tcW w:w="1808" w:type="dxa"/>
          </w:tcPr>
          <w:p w:rsidR="00992BD5" w:rsidRPr="00F50EA2" w:rsidRDefault="007D21B0">
            <w:pPr>
              <w:rPr>
                <w:sz w:val="24"/>
                <w:szCs w:val="24"/>
              </w:rPr>
            </w:pPr>
            <w:r w:rsidRPr="00F50EA2">
              <w:rPr>
                <w:sz w:val="24"/>
                <w:szCs w:val="24"/>
              </w:rPr>
              <w:t>Приложение</w:t>
            </w:r>
            <w:r w:rsidR="00444BDF">
              <w:rPr>
                <w:sz w:val="24"/>
                <w:szCs w:val="24"/>
              </w:rPr>
              <w:t xml:space="preserve"> 6,7</w:t>
            </w:r>
          </w:p>
        </w:tc>
      </w:tr>
      <w:tr w:rsidR="00EC2F3E" w:rsidTr="008E69DE">
        <w:tc>
          <w:tcPr>
            <w:tcW w:w="8755" w:type="dxa"/>
            <w:tcBorders>
              <w:top w:val="single" w:sz="4" w:space="0" w:color="000000" w:themeColor="text1"/>
            </w:tcBorders>
          </w:tcPr>
          <w:p w:rsidR="00EC2F3E" w:rsidRDefault="00A35121" w:rsidP="00C502A0">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об объеме переданной электроэнергии по договорам об оказании услуг по передаче электроэнергии потребителям сетевой организации в разрезе</w:t>
            </w:r>
            <w:proofErr w:type="gramEnd"/>
            <w:r w:rsidRPr="00540BFB">
              <w:rPr>
                <w:rFonts w:eastAsia="Times New Roman"/>
                <w:color w:val="333333"/>
                <w:sz w:val="24"/>
                <w:szCs w:val="24"/>
                <w:lang w:eastAsia="ru-RU"/>
              </w:rPr>
              <w:t xml:space="preserve"> уровней напряжений, используемых для ценообразования;</w:t>
            </w:r>
          </w:p>
        </w:tc>
        <w:tc>
          <w:tcPr>
            <w:tcW w:w="1808" w:type="dxa"/>
          </w:tcPr>
          <w:p w:rsidR="00EC2F3E" w:rsidRPr="00F50EA2" w:rsidRDefault="007D21B0">
            <w:pPr>
              <w:rPr>
                <w:sz w:val="24"/>
                <w:szCs w:val="24"/>
              </w:rPr>
            </w:pPr>
            <w:r w:rsidRPr="00F50EA2">
              <w:rPr>
                <w:sz w:val="24"/>
                <w:szCs w:val="24"/>
              </w:rPr>
              <w:t>Приложение</w:t>
            </w:r>
            <w:r w:rsidR="00B8633A">
              <w:rPr>
                <w:sz w:val="24"/>
                <w:szCs w:val="24"/>
              </w:rPr>
              <w:t xml:space="preserve"> 6</w:t>
            </w:r>
          </w:p>
        </w:tc>
      </w:tr>
      <w:tr w:rsidR="007D21B0" w:rsidTr="008E69DE">
        <w:tc>
          <w:tcPr>
            <w:tcW w:w="8755" w:type="dxa"/>
          </w:tcPr>
          <w:p w:rsidR="007D21B0" w:rsidRPr="00540BFB" w:rsidRDefault="00F4132F" w:rsidP="00C502A0">
            <w:pPr>
              <w:shd w:val="clear" w:color="auto" w:fill="FFFFFF"/>
              <w:spacing w:before="120"/>
              <w:ind w:firstLine="54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2011</w:t>
            </w:r>
            <w:r>
              <w:rPr>
                <w:rFonts w:eastAsia="Times New Roman"/>
                <w:color w:val="333333"/>
                <w:sz w:val="24"/>
                <w:szCs w:val="24"/>
                <w:lang w:eastAsia="ru-RU"/>
              </w:rPr>
              <w:t>, кВтч</w:t>
            </w:r>
          </w:p>
        </w:tc>
        <w:tc>
          <w:tcPr>
            <w:tcW w:w="1808" w:type="dxa"/>
          </w:tcPr>
          <w:p w:rsidR="007D21B0" w:rsidRPr="00F50EA2" w:rsidRDefault="00F4132F">
            <w:pPr>
              <w:rPr>
                <w:sz w:val="24"/>
                <w:szCs w:val="24"/>
              </w:rPr>
            </w:pPr>
            <w:r w:rsidRPr="00F50EA2">
              <w:rPr>
                <w:sz w:val="24"/>
                <w:szCs w:val="24"/>
              </w:rPr>
              <w:t>591187</w:t>
            </w:r>
          </w:p>
        </w:tc>
      </w:tr>
      <w:tr w:rsidR="007D21B0" w:rsidTr="008E69DE">
        <w:tc>
          <w:tcPr>
            <w:tcW w:w="8755" w:type="dxa"/>
          </w:tcPr>
          <w:p w:rsidR="007D21B0" w:rsidRPr="00540BFB" w:rsidRDefault="00F4132F" w:rsidP="00C502A0">
            <w:pPr>
              <w:shd w:val="clear" w:color="auto" w:fill="FFFFFF"/>
              <w:spacing w:before="120"/>
              <w:ind w:firstLine="54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2012</w:t>
            </w:r>
            <w:r>
              <w:rPr>
                <w:rFonts w:eastAsia="Times New Roman"/>
                <w:color w:val="333333"/>
                <w:sz w:val="24"/>
                <w:szCs w:val="24"/>
                <w:lang w:eastAsia="ru-RU"/>
              </w:rPr>
              <w:t>, кВтч</w:t>
            </w:r>
          </w:p>
        </w:tc>
        <w:tc>
          <w:tcPr>
            <w:tcW w:w="1808" w:type="dxa"/>
          </w:tcPr>
          <w:p w:rsidR="007D21B0" w:rsidRPr="00F50EA2" w:rsidRDefault="00F4132F">
            <w:pPr>
              <w:rPr>
                <w:sz w:val="24"/>
                <w:szCs w:val="24"/>
              </w:rPr>
            </w:pPr>
            <w:r w:rsidRPr="00F50EA2">
              <w:rPr>
                <w:sz w:val="24"/>
                <w:szCs w:val="24"/>
              </w:rPr>
              <w:t>591187</w:t>
            </w:r>
          </w:p>
        </w:tc>
      </w:tr>
      <w:tr w:rsidR="00EC2F3E" w:rsidTr="008E69DE">
        <w:tc>
          <w:tcPr>
            <w:tcW w:w="8755" w:type="dxa"/>
          </w:tcPr>
          <w:p w:rsidR="00EC2F3E" w:rsidRDefault="00A35121"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1808" w:type="dxa"/>
          </w:tcPr>
          <w:p w:rsidR="00EC2F3E" w:rsidRPr="00F50EA2" w:rsidRDefault="00A665B3">
            <w:pPr>
              <w:rPr>
                <w:sz w:val="24"/>
                <w:szCs w:val="24"/>
              </w:rPr>
            </w:pPr>
            <w:r>
              <w:rPr>
                <w:sz w:val="24"/>
                <w:szCs w:val="24"/>
              </w:rPr>
              <w:t>Приложение 5</w:t>
            </w:r>
          </w:p>
        </w:tc>
      </w:tr>
      <w:tr w:rsidR="00F4132F" w:rsidTr="008E69DE">
        <w:tc>
          <w:tcPr>
            <w:tcW w:w="8755" w:type="dxa"/>
          </w:tcPr>
          <w:p w:rsidR="00F4132F" w:rsidRPr="00187547" w:rsidRDefault="00F4132F" w:rsidP="003973A0">
            <w:pPr>
              <w:rPr>
                <w:rFonts w:eastAsia="Times New Roman"/>
                <w:color w:val="333333"/>
                <w:sz w:val="24"/>
                <w:szCs w:val="24"/>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2011</w:t>
            </w:r>
            <w:r>
              <w:rPr>
                <w:rFonts w:eastAsia="Times New Roman"/>
                <w:color w:val="333333"/>
                <w:sz w:val="24"/>
                <w:szCs w:val="24"/>
                <w:lang w:eastAsia="ru-RU"/>
              </w:rPr>
              <w:t>, кВтч</w:t>
            </w:r>
          </w:p>
        </w:tc>
        <w:tc>
          <w:tcPr>
            <w:tcW w:w="1808" w:type="dxa"/>
          </w:tcPr>
          <w:p w:rsidR="00F4132F" w:rsidRPr="00F50EA2" w:rsidRDefault="00F4132F">
            <w:pPr>
              <w:rPr>
                <w:sz w:val="24"/>
                <w:szCs w:val="24"/>
              </w:rPr>
            </w:pPr>
            <w:r w:rsidRPr="00F50EA2">
              <w:rPr>
                <w:sz w:val="24"/>
                <w:szCs w:val="24"/>
              </w:rPr>
              <w:t>200115</w:t>
            </w:r>
          </w:p>
        </w:tc>
      </w:tr>
      <w:tr w:rsidR="00F4132F" w:rsidTr="008E69DE">
        <w:tc>
          <w:tcPr>
            <w:tcW w:w="8755" w:type="dxa"/>
          </w:tcPr>
          <w:p w:rsidR="00F4132F" w:rsidRPr="00187547" w:rsidRDefault="00F4132F" w:rsidP="00F4132F">
            <w:pPr>
              <w:rPr>
                <w:rFonts w:eastAsia="Times New Roman"/>
                <w:color w:val="333333"/>
                <w:sz w:val="24"/>
                <w:szCs w:val="24"/>
              </w:rPr>
            </w:pPr>
            <w:r>
              <w:rPr>
                <w:rFonts w:eastAsia="Times New Roman"/>
                <w:color w:val="333333"/>
                <w:sz w:val="24"/>
                <w:szCs w:val="24"/>
                <w:lang w:eastAsia="ru-RU"/>
              </w:rPr>
              <w:t xml:space="preserve">- </w:t>
            </w:r>
            <w:r w:rsidRPr="00F4132F">
              <w:rPr>
                <w:rFonts w:eastAsia="Times New Roman"/>
                <w:color w:val="333333"/>
                <w:sz w:val="24"/>
                <w:szCs w:val="24"/>
                <w:lang w:eastAsia="ru-RU"/>
              </w:rPr>
              <w:t>Базовый период 2011</w:t>
            </w:r>
            <w:r>
              <w:rPr>
                <w:rFonts w:eastAsia="Times New Roman"/>
                <w:color w:val="333333"/>
                <w:sz w:val="24"/>
                <w:szCs w:val="24"/>
                <w:lang w:eastAsia="ru-RU"/>
              </w:rPr>
              <w:t>, %</w:t>
            </w:r>
          </w:p>
        </w:tc>
        <w:tc>
          <w:tcPr>
            <w:tcW w:w="1808" w:type="dxa"/>
          </w:tcPr>
          <w:p w:rsidR="00F4132F" w:rsidRPr="00F50EA2" w:rsidRDefault="00F4132F">
            <w:pPr>
              <w:rPr>
                <w:sz w:val="24"/>
                <w:szCs w:val="24"/>
              </w:rPr>
            </w:pPr>
            <w:r w:rsidRPr="00F50EA2">
              <w:rPr>
                <w:sz w:val="24"/>
                <w:szCs w:val="24"/>
              </w:rPr>
              <w:t>34</w:t>
            </w:r>
          </w:p>
        </w:tc>
      </w:tr>
      <w:tr w:rsidR="00F4132F" w:rsidTr="008E69DE">
        <w:tc>
          <w:tcPr>
            <w:tcW w:w="8755" w:type="dxa"/>
          </w:tcPr>
          <w:p w:rsidR="00F4132F" w:rsidRPr="00540BFB" w:rsidRDefault="00F4132F" w:rsidP="00C502A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2012</w:t>
            </w:r>
            <w:r>
              <w:rPr>
                <w:rFonts w:eastAsia="Times New Roman"/>
                <w:color w:val="333333"/>
                <w:sz w:val="24"/>
                <w:szCs w:val="24"/>
                <w:lang w:eastAsia="ru-RU"/>
              </w:rPr>
              <w:t>, кВтч</w:t>
            </w:r>
          </w:p>
        </w:tc>
        <w:tc>
          <w:tcPr>
            <w:tcW w:w="1808" w:type="dxa"/>
          </w:tcPr>
          <w:p w:rsidR="00F4132F" w:rsidRPr="00F50EA2" w:rsidRDefault="00F4132F">
            <w:pPr>
              <w:rPr>
                <w:sz w:val="24"/>
                <w:szCs w:val="24"/>
              </w:rPr>
            </w:pPr>
            <w:r w:rsidRPr="00F50EA2">
              <w:rPr>
                <w:sz w:val="24"/>
                <w:szCs w:val="24"/>
              </w:rPr>
              <w:t>200115</w:t>
            </w:r>
          </w:p>
        </w:tc>
      </w:tr>
      <w:tr w:rsidR="00F4132F" w:rsidTr="008E69DE">
        <w:tc>
          <w:tcPr>
            <w:tcW w:w="8755" w:type="dxa"/>
          </w:tcPr>
          <w:p w:rsidR="00F4132F" w:rsidRPr="00540BFB" w:rsidRDefault="00F4132F" w:rsidP="00F4132F">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 </w:t>
            </w:r>
            <w:r w:rsidRPr="00F4132F">
              <w:rPr>
                <w:rFonts w:eastAsia="Times New Roman"/>
                <w:color w:val="333333"/>
                <w:sz w:val="24"/>
                <w:szCs w:val="24"/>
                <w:lang w:eastAsia="ru-RU"/>
              </w:rPr>
              <w:t>Период регулирования 2012</w:t>
            </w:r>
            <w:r>
              <w:rPr>
                <w:rFonts w:eastAsia="Times New Roman"/>
                <w:color w:val="333333"/>
                <w:sz w:val="24"/>
                <w:szCs w:val="24"/>
                <w:lang w:eastAsia="ru-RU"/>
              </w:rPr>
              <w:t>, %</w:t>
            </w:r>
          </w:p>
        </w:tc>
        <w:tc>
          <w:tcPr>
            <w:tcW w:w="1808" w:type="dxa"/>
          </w:tcPr>
          <w:p w:rsidR="00F4132F" w:rsidRPr="00F50EA2" w:rsidRDefault="00F4132F">
            <w:pPr>
              <w:rPr>
                <w:sz w:val="24"/>
                <w:szCs w:val="24"/>
              </w:rPr>
            </w:pPr>
            <w:r w:rsidRPr="00F50EA2">
              <w:rPr>
                <w:sz w:val="24"/>
                <w:szCs w:val="24"/>
              </w:rPr>
              <w:t>34</w:t>
            </w:r>
          </w:p>
        </w:tc>
      </w:tr>
      <w:tr w:rsidR="00EC2F3E" w:rsidTr="008E69DE">
        <w:tc>
          <w:tcPr>
            <w:tcW w:w="8755" w:type="dxa"/>
          </w:tcPr>
          <w:p w:rsidR="00A35121" w:rsidRPr="00540BFB" w:rsidRDefault="00A35121"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затратах на оплату потерь, в том числе:</w:t>
            </w:r>
          </w:p>
          <w:p w:rsidR="00EC2F3E" w:rsidRDefault="00A35121"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затратах сетевой организации на покупку потерь в собственных сетях;</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F4132F" w:rsidP="00F4132F">
            <w:pPr>
              <w:shd w:val="clear" w:color="auto" w:fill="FFFFFF"/>
              <w:spacing w:before="120"/>
              <w:ind w:firstLine="540"/>
              <w:jc w:val="both"/>
              <w:rPr>
                <w:sz w:val="32"/>
                <w:szCs w:val="32"/>
              </w:rPr>
            </w:pPr>
            <w:r>
              <w:rPr>
                <w:rFonts w:eastAsia="Times New Roman"/>
                <w:color w:val="333333"/>
                <w:sz w:val="24"/>
                <w:szCs w:val="24"/>
                <w:lang w:eastAsia="ru-RU"/>
              </w:rPr>
              <w:t xml:space="preserve">об уровне нормативных </w:t>
            </w:r>
            <w:proofErr w:type="spellStart"/>
            <w:r>
              <w:rPr>
                <w:rFonts w:eastAsia="Times New Roman"/>
                <w:color w:val="333333"/>
                <w:sz w:val="24"/>
                <w:szCs w:val="24"/>
                <w:lang w:eastAsia="ru-RU"/>
              </w:rPr>
              <w:t>потерь,%</w:t>
            </w:r>
            <w:proofErr w:type="spellEnd"/>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мероприятий по снижению размеров потерь в сетях, а также о сроках их исполнения и источниках финансирования;</w:t>
            </w:r>
          </w:p>
        </w:tc>
        <w:tc>
          <w:tcPr>
            <w:tcW w:w="1808" w:type="dxa"/>
          </w:tcPr>
          <w:p w:rsidR="00EC2F3E" w:rsidRPr="00F50EA2" w:rsidRDefault="00F4132F">
            <w:pPr>
              <w:rPr>
                <w:sz w:val="24"/>
                <w:szCs w:val="24"/>
              </w:rPr>
            </w:pPr>
            <w:r w:rsidRPr="00F50EA2">
              <w:rPr>
                <w:sz w:val="24"/>
                <w:szCs w:val="24"/>
              </w:rPr>
              <w:t>Приложение</w:t>
            </w:r>
            <w:r w:rsidR="00B8633A">
              <w:rPr>
                <w:sz w:val="24"/>
                <w:szCs w:val="24"/>
              </w:rPr>
              <w:t xml:space="preserve"> 3</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закупке сетевыми организациями электрической энергии для компенсации потерь в сетях и ее стоимости;</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размере фактических потерь, оплачиваемых покупателями при осуществлении расчетов за электрическую энергию по уровням напряжения;</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w:t>
            </w:r>
            <w:proofErr w:type="spellStart"/>
            <w:r w:rsidRPr="00540BFB">
              <w:rPr>
                <w:rFonts w:eastAsia="Times New Roman"/>
                <w:color w:val="333333"/>
                <w:sz w:val="24"/>
                <w:szCs w:val="24"/>
                <w:lang w:eastAsia="ru-RU"/>
              </w:rPr>
              <w:t>электросетевого</w:t>
            </w:r>
            <w:proofErr w:type="spellEnd"/>
            <w:r w:rsidRPr="00540BFB">
              <w:rPr>
                <w:rFonts w:eastAsia="Times New Roman"/>
                <w:color w:val="333333"/>
                <w:sz w:val="24"/>
                <w:szCs w:val="24"/>
                <w:lang w:eastAsia="ru-RU"/>
              </w:rPr>
              <w:t xml:space="preserve"> хозяйства, находящегося в собственности сетевой организации или на ином законном основании;</w:t>
            </w:r>
          </w:p>
        </w:tc>
        <w:tc>
          <w:tcPr>
            <w:tcW w:w="1808" w:type="dxa"/>
          </w:tcPr>
          <w:p w:rsidR="00EC2F3E" w:rsidRPr="00F50EA2" w:rsidRDefault="00F50EA2">
            <w:pPr>
              <w:rPr>
                <w:sz w:val="24"/>
                <w:szCs w:val="24"/>
              </w:rPr>
            </w:pPr>
            <w:r>
              <w:rPr>
                <w:sz w:val="24"/>
                <w:szCs w:val="24"/>
              </w:rPr>
              <w:t>нет</w:t>
            </w:r>
          </w:p>
        </w:tc>
      </w:tr>
      <w:tr w:rsidR="00EC2F3E" w:rsidTr="008E69DE">
        <w:tc>
          <w:tcPr>
            <w:tcW w:w="8755" w:type="dxa"/>
          </w:tcPr>
          <w:p w:rsidR="00C502A0" w:rsidRPr="00540BFB" w:rsidRDefault="00C502A0" w:rsidP="00C502A0">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 техническом состоянии сетей, в том числе:</w:t>
            </w:r>
          </w:p>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w:t>
            </w:r>
            <w:proofErr w:type="spellStart"/>
            <w:r w:rsidRPr="00540BFB">
              <w:rPr>
                <w:rFonts w:eastAsia="Times New Roman"/>
                <w:color w:val="333333"/>
                <w:sz w:val="24"/>
                <w:szCs w:val="24"/>
                <w:lang w:eastAsia="ru-RU"/>
              </w:rPr>
              <w:t>электросетевого</w:t>
            </w:r>
            <w:proofErr w:type="spellEnd"/>
            <w:r w:rsidRPr="00540BFB">
              <w:rPr>
                <w:rFonts w:eastAsia="Times New Roman"/>
                <w:color w:val="333333"/>
                <w:sz w:val="24"/>
                <w:szCs w:val="24"/>
                <w:lang w:eastAsia="ru-RU"/>
              </w:rPr>
              <w:t xml:space="preserve"> хозяйства, с указанием даты аварийного отключения объектов </w:t>
            </w:r>
            <w:proofErr w:type="spellStart"/>
            <w:r w:rsidRPr="00540BFB">
              <w:rPr>
                <w:rFonts w:eastAsia="Times New Roman"/>
                <w:color w:val="333333"/>
                <w:sz w:val="24"/>
                <w:szCs w:val="24"/>
                <w:lang w:eastAsia="ru-RU"/>
              </w:rPr>
              <w:t>электросетевого</w:t>
            </w:r>
            <w:proofErr w:type="spellEnd"/>
            <w:r w:rsidRPr="00540BFB">
              <w:rPr>
                <w:rFonts w:eastAsia="Times New Roman"/>
                <w:color w:val="333333"/>
                <w:sz w:val="24"/>
                <w:szCs w:val="24"/>
                <w:lang w:eastAsia="ru-RU"/>
              </w:rPr>
              <w:t xml:space="preserve"> хозяйства и включения их в работу, причин аварий (по итогам расследования в установленном порядке) и мероприятий по их устранению;</w:t>
            </w:r>
          </w:p>
        </w:tc>
        <w:tc>
          <w:tcPr>
            <w:tcW w:w="1808" w:type="dxa"/>
          </w:tcPr>
          <w:p w:rsidR="00EC2F3E" w:rsidRPr="00F50EA2" w:rsidRDefault="0059002F">
            <w:pPr>
              <w:rPr>
                <w:sz w:val="24"/>
                <w:szCs w:val="24"/>
              </w:rPr>
            </w:pPr>
            <w:r w:rsidRPr="00F50EA2">
              <w:rPr>
                <w:sz w:val="24"/>
                <w:szCs w:val="24"/>
              </w:rPr>
              <w:t>Приложение</w:t>
            </w:r>
            <w:r w:rsidR="00BD4A14">
              <w:rPr>
                <w:sz w:val="24"/>
                <w:szCs w:val="24"/>
              </w:rPr>
              <w:t xml:space="preserve"> 11</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об объеме недопоставленной в результате аварийных отключений электрической энергии;</w:t>
            </w:r>
          </w:p>
        </w:tc>
        <w:tc>
          <w:tcPr>
            <w:tcW w:w="1808" w:type="dxa"/>
          </w:tcPr>
          <w:p w:rsidR="00EC2F3E" w:rsidRPr="00F50EA2" w:rsidRDefault="00EC2F3E">
            <w:pPr>
              <w:rPr>
                <w:sz w:val="24"/>
                <w:szCs w:val="24"/>
              </w:rPr>
            </w:pP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35 кВ и выше;</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вводе в ремонт и выводе из ремонта </w:t>
            </w:r>
            <w:proofErr w:type="spellStart"/>
            <w:r w:rsidRPr="00540BFB">
              <w:rPr>
                <w:rFonts w:eastAsia="Times New Roman"/>
                <w:color w:val="333333"/>
                <w:sz w:val="24"/>
                <w:szCs w:val="24"/>
                <w:lang w:eastAsia="ru-RU"/>
              </w:rPr>
              <w:t>электросетевых</w:t>
            </w:r>
            <w:proofErr w:type="spellEnd"/>
            <w:r w:rsidRPr="00540BFB">
              <w:rPr>
                <w:rFonts w:eastAsia="Times New Roman"/>
                <w:color w:val="333333"/>
                <w:sz w:val="24"/>
                <w:szCs w:val="24"/>
                <w:lang w:eastAsia="ru-RU"/>
              </w:rPr>
              <w:t xml:space="preserve"> объектов с указанием сроков (сводная информация);</w:t>
            </w:r>
          </w:p>
        </w:tc>
        <w:tc>
          <w:tcPr>
            <w:tcW w:w="1808" w:type="dxa"/>
          </w:tcPr>
          <w:p w:rsidR="00EC2F3E" w:rsidRPr="00F50EA2" w:rsidRDefault="00EC2F3E">
            <w:pPr>
              <w:rPr>
                <w:sz w:val="24"/>
                <w:szCs w:val="24"/>
              </w:rPr>
            </w:pPr>
          </w:p>
        </w:tc>
      </w:tr>
      <w:tr w:rsidR="00EC2F3E" w:rsidTr="008E69DE">
        <w:tc>
          <w:tcPr>
            <w:tcW w:w="8755" w:type="dxa"/>
          </w:tcPr>
          <w:p w:rsidR="00EC2F3E" w:rsidRDefault="00C502A0" w:rsidP="00C502A0">
            <w:pPr>
              <w:shd w:val="clear" w:color="auto" w:fill="FFFFFF"/>
              <w:spacing w:before="120"/>
              <w:jc w:val="both"/>
              <w:rPr>
                <w:sz w:val="32"/>
                <w:szCs w:val="32"/>
              </w:rPr>
            </w:pPr>
            <w:proofErr w:type="gramStart"/>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 наличии (об отсутствии) технической возможности доступа к регулируемым товарам (работам,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w:t>
            </w:r>
            <w:proofErr w:type="gramEnd"/>
            <w:r w:rsidRPr="00540BFB">
              <w:rPr>
                <w:rFonts w:eastAsia="Times New Roman"/>
                <w:color w:val="333333"/>
                <w:sz w:val="24"/>
                <w:szCs w:val="24"/>
                <w:lang w:eastAsia="ru-RU"/>
              </w:rPr>
              <w:t xml:space="preserve"> по сетевой компании с указанием количества:</w:t>
            </w:r>
          </w:p>
        </w:tc>
        <w:tc>
          <w:tcPr>
            <w:tcW w:w="1808" w:type="dxa"/>
          </w:tcPr>
          <w:p w:rsidR="00EC2F3E" w:rsidRPr="00F50EA2" w:rsidRDefault="00840321">
            <w:pPr>
              <w:rPr>
                <w:sz w:val="24"/>
                <w:szCs w:val="24"/>
              </w:rPr>
            </w:pPr>
            <w:r>
              <w:rPr>
                <w:sz w:val="24"/>
                <w:szCs w:val="24"/>
              </w:rPr>
              <w:t>Приложение 2</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поданных заявок и объема мощности, необходимого для их удовлетворения;</w:t>
            </w:r>
          </w:p>
        </w:tc>
        <w:tc>
          <w:tcPr>
            <w:tcW w:w="1808" w:type="dxa"/>
          </w:tcPr>
          <w:p w:rsidR="00EC2F3E" w:rsidRPr="00F50EA2" w:rsidRDefault="00690C2F">
            <w:pPr>
              <w:rPr>
                <w:sz w:val="24"/>
                <w:szCs w:val="24"/>
              </w:rPr>
            </w:pPr>
            <w:r>
              <w:rPr>
                <w:sz w:val="24"/>
                <w:szCs w:val="24"/>
              </w:rPr>
              <w:t>143</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заключенных договоров об осуществлении технологического присоединения к электрическим сетям, содержащих сведения об объеме присоединяемой мощности, сроках и плате по каждому договору;</w:t>
            </w:r>
          </w:p>
        </w:tc>
        <w:tc>
          <w:tcPr>
            <w:tcW w:w="1808" w:type="dxa"/>
          </w:tcPr>
          <w:p w:rsidR="00EC2F3E" w:rsidRDefault="00840321">
            <w:pPr>
              <w:rPr>
                <w:sz w:val="24"/>
                <w:szCs w:val="24"/>
              </w:rPr>
            </w:pPr>
            <w:r>
              <w:rPr>
                <w:sz w:val="24"/>
                <w:szCs w:val="24"/>
              </w:rPr>
              <w:t xml:space="preserve">Приложение 2, </w:t>
            </w:r>
          </w:p>
          <w:p w:rsidR="00840321" w:rsidRPr="00F50EA2" w:rsidRDefault="00840321">
            <w:pPr>
              <w:rPr>
                <w:sz w:val="24"/>
                <w:szCs w:val="24"/>
              </w:rPr>
            </w:pP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аннулированных заявок на технологическое присоединение;</w:t>
            </w:r>
          </w:p>
        </w:tc>
        <w:tc>
          <w:tcPr>
            <w:tcW w:w="1808" w:type="dxa"/>
          </w:tcPr>
          <w:p w:rsidR="00EC2F3E" w:rsidRPr="00F50EA2" w:rsidRDefault="00840321">
            <w:pPr>
              <w:rPr>
                <w:sz w:val="24"/>
                <w:szCs w:val="24"/>
              </w:rPr>
            </w:pPr>
            <w:r>
              <w:rPr>
                <w:sz w:val="24"/>
                <w:szCs w:val="24"/>
              </w:rPr>
              <w:t>нет</w:t>
            </w:r>
          </w:p>
        </w:tc>
      </w:tr>
      <w:tr w:rsidR="00EC2F3E" w:rsidTr="008E69DE">
        <w:tc>
          <w:tcPr>
            <w:tcW w:w="8755" w:type="dxa"/>
          </w:tcPr>
          <w:p w:rsidR="00EC2F3E" w:rsidRDefault="00C502A0" w:rsidP="00C502A0">
            <w:pPr>
              <w:shd w:val="clear" w:color="auto" w:fill="FFFFFF"/>
              <w:spacing w:before="120"/>
              <w:ind w:firstLine="540"/>
              <w:jc w:val="both"/>
              <w:rPr>
                <w:sz w:val="32"/>
                <w:szCs w:val="32"/>
              </w:rPr>
            </w:pPr>
            <w:r w:rsidRPr="00540BFB">
              <w:rPr>
                <w:rFonts w:eastAsia="Times New Roman"/>
                <w:color w:val="333333"/>
                <w:sz w:val="24"/>
                <w:szCs w:val="24"/>
                <w:lang w:eastAsia="ru-RU"/>
              </w:rPr>
              <w:t>выполненных присоединений и присоединенной мощности;</w:t>
            </w:r>
          </w:p>
        </w:tc>
        <w:tc>
          <w:tcPr>
            <w:tcW w:w="1808" w:type="dxa"/>
          </w:tcPr>
          <w:p w:rsidR="00EC2F3E" w:rsidRPr="00F50EA2" w:rsidRDefault="00840321">
            <w:pPr>
              <w:rPr>
                <w:sz w:val="24"/>
                <w:szCs w:val="24"/>
              </w:rPr>
            </w:pPr>
            <w:r>
              <w:rPr>
                <w:sz w:val="24"/>
                <w:szCs w:val="24"/>
              </w:rPr>
              <w:t>143</w:t>
            </w:r>
          </w:p>
        </w:tc>
      </w:tr>
      <w:tr w:rsidR="00EC2F3E" w:rsidTr="008E69DE">
        <w:tc>
          <w:tcPr>
            <w:tcW w:w="8755" w:type="dxa"/>
          </w:tcPr>
          <w:p w:rsidR="00EC2F3E" w:rsidRDefault="00992BD5" w:rsidP="00992BD5">
            <w:pPr>
              <w:shd w:val="clear" w:color="auto" w:fill="FFFFFF"/>
              <w:spacing w:before="120"/>
              <w:jc w:val="both"/>
              <w:rPr>
                <w:sz w:val="32"/>
                <w:szCs w:val="32"/>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г)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 xml:space="preserve">о результатах контрольных </w:t>
            </w:r>
            <w:proofErr w:type="gramStart"/>
            <w:r w:rsidRPr="00540BFB">
              <w:rPr>
                <w:rFonts w:eastAsia="Times New Roman"/>
                <w:color w:val="333333"/>
                <w:sz w:val="24"/>
                <w:szCs w:val="24"/>
                <w:lang w:eastAsia="ru-RU"/>
              </w:rPr>
              <w:t>замеров электрических параметров режимов работы оборудования объектов</w:t>
            </w:r>
            <w:proofErr w:type="gramEnd"/>
            <w:r w:rsidRPr="00540BFB">
              <w:rPr>
                <w:rFonts w:eastAsia="Times New Roman"/>
                <w:color w:val="333333"/>
                <w:sz w:val="24"/>
                <w:szCs w:val="24"/>
                <w:lang w:eastAsia="ru-RU"/>
              </w:rPr>
              <w:t xml:space="preserve"> </w:t>
            </w:r>
            <w:proofErr w:type="spellStart"/>
            <w:r w:rsidRPr="00540BFB">
              <w:rPr>
                <w:rFonts w:eastAsia="Times New Roman"/>
                <w:color w:val="333333"/>
                <w:sz w:val="24"/>
                <w:szCs w:val="24"/>
                <w:lang w:eastAsia="ru-RU"/>
              </w:rPr>
              <w:t>электросетевого</w:t>
            </w:r>
            <w:proofErr w:type="spellEnd"/>
            <w:r w:rsidRPr="00540BFB">
              <w:rPr>
                <w:rFonts w:eastAsia="Times New Roman"/>
                <w:color w:val="333333"/>
                <w:sz w:val="24"/>
                <w:szCs w:val="24"/>
                <w:lang w:eastAsia="ru-RU"/>
              </w:rPr>
              <w:t xml:space="preserve"> хозяйства, то есть замеров </w:t>
            </w:r>
            <w:proofErr w:type="spellStart"/>
            <w:r w:rsidRPr="00540BFB">
              <w:rPr>
                <w:rFonts w:eastAsia="Times New Roman"/>
                <w:color w:val="333333"/>
                <w:sz w:val="24"/>
                <w:szCs w:val="24"/>
                <w:lang w:eastAsia="ru-RU"/>
              </w:rPr>
              <w:t>потокораспределения</w:t>
            </w:r>
            <w:proofErr w:type="spellEnd"/>
            <w:r w:rsidRPr="00540BFB">
              <w:rPr>
                <w:rFonts w:eastAsia="Times New Roman"/>
                <w:color w:val="333333"/>
                <w:sz w:val="24"/>
                <w:szCs w:val="24"/>
                <w:lang w:eastAsia="ru-RU"/>
              </w:rPr>
              <w:t>, нагрузок и уровней напряжения;</w:t>
            </w:r>
          </w:p>
        </w:tc>
        <w:tc>
          <w:tcPr>
            <w:tcW w:w="1808" w:type="dxa"/>
          </w:tcPr>
          <w:p w:rsidR="00EC2F3E" w:rsidRPr="00F50EA2" w:rsidRDefault="00EC2F3E">
            <w:pPr>
              <w:rPr>
                <w:sz w:val="24"/>
                <w:szCs w:val="24"/>
              </w:rPr>
            </w:pPr>
          </w:p>
        </w:tc>
      </w:tr>
      <w:tr w:rsidR="00EC2F3E" w:rsidTr="008E69DE">
        <w:tc>
          <w:tcPr>
            <w:tcW w:w="8755" w:type="dxa"/>
          </w:tcPr>
          <w:p w:rsidR="00EC2F3E" w:rsidRDefault="00992BD5" w:rsidP="00992BD5">
            <w:pPr>
              <w:shd w:val="clear" w:color="auto" w:fill="FFFFFF"/>
              <w:spacing w:before="120"/>
              <w:jc w:val="both"/>
              <w:rPr>
                <w:sz w:val="32"/>
                <w:szCs w:val="32"/>
              </w:rPr>
            </w:pPr>
            <w:proofErr w:type="gramStart"/>
            <w:r>
              <w:rPr>
                <w:rFonts w:eastAsia="Times New Roman"/>
                <w:color w:val="333333"/>
                <w:sz w:val="24"/>
                <w:szCs w:val="24"/>
                <w:lang w:eastAsia="ru-RU"/>
              </w:rPr>
              <w:t xml:space="preserve">11.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 xml:space="preserve">информация </w:t>
            </w:r>
            <w:r w:rsidRPr="00540BFB">
              <w:rPr>
                <w:rFonts w:eastAsia="Times New Roman"/>
                <w:color w:val="333333"/>
                <w:sz w:val="24"/>
                <w:szCs w:val="24"/>
                <w:lang w:eastAsia="ru-RU"/>
              </w:rPr>
              <w:t>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roofErr w:type="gramEnd"/>
          </w:p>
        </w:tc>
        <w:tc>
          <w:tcPr>
            <w:tcW w:w="1808" w:type="dxa"/>
          </w:tcPr>
          <w:p w:rsidR="00EC2F3E" w:rsidRPr="00F50EA2" w:rsidRDefault="00AC37FD">
            <w:pPr>
              <w:rPr>
                <w:sz w:val="24"/>
                <w:szCs w:val="24"/>
              </w:rPr>
            </w:pPr>
            <w:r>
              <w:rPr>
                <w:sz w:val="24"/>
                <w:szCs w:val="24"/>
              </w:rPr>
              <w:t>19</w:t>
            </w:r>
          </w:p>
        </w:tc>
      </w:tr>
      <w:tr w:rsidR="00EC2F3E" w:rsidTr="008E69DE">
        <w:tc>
          <w:tcPr>
            <w:tcW w:w="8755" w:type="dxa"/>
          </w:tcPr>
          <w:p w:rsidR="00EC2F3E" w:rsidRDefault="00992BD5" w:rsidP="00992BD5">
            <w:pPr>
              <w:shd w:val="clear" w:color="auto" w:fill="FFFFFF"/>
              <w:spacing w:before="120"/>
              <w:jc w:val="both"/>
              <w:rPr>
                <w:sz w:val="32"/>
                <w:szCs w:val="32"/>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е)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1808" w:type="dxa"/>
          </w:tcPr>
          <w:p w:rsidR="00EC2F3E" w:rsidRPr="00F50EA2" w:rsidRDefault="00EC2F3E">
            <w:pPr>
              <w:rPr>
                <w:sz w:val="24"/>
                <w:szCs w:val="24"/>
              </w:rPr>
            </w:pPr>
          </w:p>
        </w:tc>
      </w:tr>
      <w:tr w:rsidR="00EC2F3E" w:rsidTr="008E69DE">
        <w:tc>
          <w:tcPr>
            <w:tcW w:w="8755" w:type="dxa"/>
          </w:tcPr>
          <w:p w:rsidR="00992BD5" w:rsidRPr="00540BFB" w:rsidRDefault="00992BD5" w:rsidP="00992BD5">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11. </w:t>
            </w:r>
            <w:r w:rsidRPr="00540BFB">
              <w:rPr>
                <w:rFonts w:eastAsia="Times New Roman"/>
                <w:color w:val="333333"/>
                <w:sz w:val="24"/>
                <w:szCs w:val="24"/>
                <w:lang w:eastAsia="ru-RU"/>
              </w:rPr>
              <w:t xml:space="preserve">ж)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инвестиционных программах (о проектах инвестиционных программ) и отчетах об их реализации, включая:</w:t>
            </w:r>
          </w:p>
          <w:p w:rsidR="00EC2F3E" w:rsidRDefault="00992BD5" w:rsidP="00992BD5">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отчеты о выполнении годовых планов капитальных вложений и планов капитального ремонта (инвестиционных программ) с указанием достигнутых результатов в части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по форме, утверждаемой уполномоченным Правительством Российской Федерации федеральным органом исполнительной власти;</w:t>
            </w:r>
            <w:proofErr w:type="gramEnd"/>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992BD5" w:rsidP="00992BD5">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lastRenderedPageBreak/>
              <w:t>планы капитальных вложений и планы капитального ремонта (инвестиционные программы), касающиеся реконструкции и развития электрических сетей, согласованные в порядке, установленном Правительством Российской Федерации, с указанием характеристик сетевого оборудования, даты расширения пропускной способности, снижения потерь в сетях и увеличения резерва для присоединения потребителей по каждому центру питания напряжением 35 кВ и выше по форме, утверждаемой уполномоченным Правительством Российской Федерации федеральным органом исполнительной</w:t>
            </w:r>
            <w:proofErr w:type="gramEnd"/>
            <w:r w:rsidRPr="00540BFB">
              <w:rPr>
                <w:rFonts w:eastAsia="Times New Roman"/>
                <w:color w:val="333333"/>
                <w:sz w:val="24"/>
                <w:szCs w:val="24"/>
                <w:lang w:eastAsia="ru-RU"/>
              </w:rPr>
              <w:t xml:space="preserve"> </w:t>
            </w:r>
            <w:proofErr w:type="gramStart"/>
            <w:r w:rsidRPr="00540BFB">
              <w:rPr>
                <w:rFonts w:eastAsia="Times New Roman"/>
                <w:color w:val="333333"/>
                <w:sz w:val="24"/>
                <w:szCs w:val="24"/>
                <w:lang w:eastAsia="ru-RU"/>
              </w:rPr>
              <w:t>власти (для объектов капитального строительства (основных строек) указываются сроки начала и окончания строительства, стоимостная оценка инвестиций в целом по объекту и за рассматриваемый календарный год, а также основные проектные характеристики.</w:t>
            </w:r>
            <w:proofErr w:type="gramEnd"/>
            <w:r w:rsidRPr="00540BFB">
              <w:rPr>
                <w:rFonts w:eastAsia="Times New Roman"/>
                <w:color w:val="333333"/>
                <w:sz w:val="24"/>
                <w:szCs w:val="24"/>
                <w:lang w:eastAsia="ru-RU"/>
              </w:rPr>
              <w:t xml:space="preserve"> </w:t>
            </w:r>
            <w:proofErr w:type="gramStart"/>
            <w:r w:rsidRPr="00540BFB">
              <w:rPr>
                <w:rFonts w:eastAsia="Times New Roman"/>
                <w:color w:val="333333"/>
                <w:sz w:val="24"/>
                <w:szCs w:val="24"/>
                <w:lang w:eastAsia="ru-RU"/>
              </w:rPr>
              <w:t>Для объектов долгосрочных финансовых вложений также указывается стоимостная оценка инвестиций в целом по объекту и за рассматриваемый календарный год.);</w:t>
            </w:r>
            <w:proofErr w:type="gramEnd"/>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992BD5" w:rsidRPr="00540BFB" w:rsidRDefault="00992BD5" w:rsidP="00992BD5">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11. </w:t>
            </w:r>
            <w:proofErr w:type="spellStart"/>
            <w:r w:rsidRPr="00540BFB">
              <w:rPr>
                <w:rFonts w:eastAsia="Times New Roman"/>
                <w:color w:val="333333"/>
                <w:sz w:val="24"/>
                <w:szCs w:val="24"/>
                <w:lang w:eastAsia="ru-RU"/>
              </w:rPr>
              <w:t>з</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способах приобретения, стоимости и объемах товаров, необходимых для оказания услуг по передаче электроэнергии, включая информацию:</w:t>
            </w:r>
          </w:p>
          <w:p w:rsidR="00EC2F3E" w:rsidRDefault="00992BD5" w:rsidP="00992BD5">
            <w:pPr>
              <w:shd w:val="clear" w:color="auto" w:fill="FFFFFF"/>
              <w:spacing w:before="120"/>
              <w:ind w:firstLine="540"/>
              <w:jc w:val="both"/>
              <w:rPr>
                <w:sz w:val="32"/>
                <w:szCs w:val="32"/>
              </w:rPr>
            </w:pPr>
            <w:r w:rsidRPr="00540BFB">
              <w:rPr>
                <w:rFonts w:eastAsia="Times New Roman"/>
                <w:color w:val="333333"/>
                <w:sz w:val="24"/>
                <w:szCs w:val="24"/>
                <w:lang w:eastAsia="ru-RU"/>
              </w:rPr>
              <w:t>о корпоративных правилах осуществления закупок (включая использование конкурсов, аукционов);</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992BD5" w:rsidP="00992BD5">
            <w:pPr>
              <w:shd w:val="clear" w:color="auto" w:fill="FFFFFF"/>
              <w:spacing w:before="120"/>
              <w:ind w:firstLine="540"/>
              <w:jc w:val="both"/>
              <w:rPr>
                <w:sz w:val="32"/>
                <w:szCs w:val="32"/>
              </w:rPr>
            </w:pPr>
            <w:r w:rsidRPr="00540BFB">
              <w:rPr>
                <w:rFonts w:eastAsia="Times New Roman"/>
                <w:color w:val="333333"/>
                <w:sz w:val="24"/>
                <w:szCs w:val="24"/>
                <w:lang w:eastAsia="ru-RU"/>
              </w:rPr>
              <w:t>о проведении закупок товаров, необходимых для производства регулируемых услуг (включая использование конкурсов, аукционов), с указанием наименований товаров и предполагаемых объемов закупок.</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EC2F3E" w:rsidRDefault="00EC2F3E">
            <w:pPr>
              <w:rPr>
                <w:sz w:val="32"/>
                <w:szCs w:val="32"/>
              </w:rPr>
            </w:pPr>
          </w:p>
        </w:tc>
        <w:tc>
          <w:tcPr>
            <w:tcW w:w="1808" w:type="dxa"/>
          </w:tcPr>
          <w:p w:rsidR="00EC2F3E" w:rsidRPr="00F50EA2" w:rsidRDefault="00EC2F3E">
            <w:pPr>
              <w:rPr>
                <w:sz w:val="24"/>
                <w:szCs w:val="24"/>
              </w:rPr>
            </w:pPr>
          </w:p>
        </w:tc>
      </w:tr>
      <w:tr w:rsidR="00EC2F3E" w:rsidTr="008E69DE">
        <w:tc>
          <w:tcPr>
            <w:tcW w:w="8755" w:type="dxa"/>
          </w:tcPr>
          <w:p w:rsidR="00EC2F3E" w:rsidRDefault="003F0233" w:rsidP="00CF6594">
            <w:pPr>
              <w:shd w:val="clear" w:color="auto" w:fill="FFFFFF"/>
              <w:spacing w:before="120"/>
              <w:jc w:val="both"/>
              <w:rPr>
                <w:sz w:val="32"/>
                <w:szCs w:val="32"/>
              </w:rPr>
            </w:pPr>
            <w:proofErr w:type="gramStart"/>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а)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ценах (тарифах) на регулируемые товары (работы,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w:t>
            </w:r>
            <w:proofErr w:type="gramEnd"/>
            <w:r w:rsidRPr="00540BFB">
              <w:rPr>
                <w:rFonts w:eastAsia="Times New Roman"/>
                <w:color w:val="333333"/>
                <w:sz w:val="24"/>
                <w:szCs w:val="24"/>
                <w:lang w:eastAsia="ru-RU"/>
              </w:rPr>
              <w:t xml:space="preserve"> определения, и источников официального опубликования этих актов;</w:t>
            </w:r>
          </w:p>
        </w:tc>
        <w:tc>
          <w:tcPr>
            <w:tcW w:w="1808" w:type="dxa"/>
          </w:tcPr>
          <w:p w:rsidR="00EC2F3E" w:rsidRPr="00F50EA2" w:rsidRDefault="009F75C9">
            <w:pPr>
              <w:rPr>
                <w:sz w:val="24"/>
                <w:szCs w:val="24"/>
              </w:rPr>
            </w:pPr>
            <w:r>
              <w:rPr>
                <w:sz w:val="24"/>
                <w:szCs w:val="24"/>
              </w:rPr>
              <w:t>нет</w:t>
            </w:r>
          </w:p>
        </w:tc>
      </w:tr>
      <w:tr w:rsidR="00EC2F3E" w:rsidTr="008E69DE">
        <w:tc>
          <w:tcPr>
            <w:tcW w:w="8755" w:type="dxa"/>
          </w:tcPr>
          <w:p w:rsidR="003F0233" w:rsidRPr="00540BFB" w:rsidRDefault="003F0233" w:rsidP="003F0233">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б)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основных потребительских характеристиках услуг по оперативно-диспетчерскому управлению в электроэнергетике, включая информацию:</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значении частоты электрического тока по форме, установленной Федеральной службой по тарифам;</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 величине установленной генерирующей мощности генерирующих объектов, вводимых в эксплуатацию по результатам конкурсов инвестиционных проектов на формирование перспективного технологического резерва мощностей по производству электрической энергии, об их территориальном расположении, сроках создания и ввода в эксплуатацию;</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о перечне субъектов электроэнергетики и потребителей электрической энергии, осуществляющих оказание услуг по обеспечению системной надежности, обеспечению вывода Единой энергетической системы России из аварийных ситуаций и формированию технологического резерва мощностей, а также о видах, объемах и сроках оказания этими субъектами указанных услуг (при наличии) и иных данных по форме, установленной Федеральной службой по тарифам;</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фактах объявления режима с высокими рисками нарушения электроснабжения с указанием причины, времени и территории объявления такого режима;</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стандартных документируемых диспетчерских командах, используемых при управлении режимами генерации активной и реактивной мощности электростанций;</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(мощности) на оптовом рынке электрической энергии и мощности;</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3F0233" w:rsidRPr="00540BFB" w:rsidRDefault="003F0233"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основных параметрах схемы развития Единой энергетической системы России, разрабатываемой в соответствии с установленным Правительством Российской Федерации порядком, в том числе:</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прогнозе спроса на электрическую энергию и мощность по субъектам Российской Федерации на 7 лет с указанием прогнозируемых величин отдельно для каждого года, входящего в этот период;</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proofErr w:type="gramStart"/>
            <w:r w:rsidRPr="00540BFB">
              <w:rPr>
                <w:rFonts w:eastAsia="Times New Roman"/>
                <w:color w:val="333333"/>
                <w:sz w:val="24"/>
                <w:szCs w:val="24"/>
                <w:lang w:eastAsia="ru-RU"/>
              </w:rPr>
              <w:t xml:space="preserve">о прогнозе изменений в значениях максимально допустимых величин поставки мощности между зонами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 xml:space="preserve"> в соответствующем году, определенных в соответствии с установленным Министерством энергетики Российской Федерации порядком и с учетом предусматриваемых схемой развития Единой энергетической системы России вводов линий электропередачи, проектный номинальный класс напряжения которых равен или превышает 220 кВ;</w:t>
            </w:r>
            <w:proofErr w:type="gramEnd"/>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суммарной мощности существующих и планируемых к строительству и выводу из эксплуатации электрических </w:t>
            </w:r>
            <w:proofErr w:type="gramStart"/>
            <w:r w:rsidRPr="00540BFB">
              <w:rPr>
                <w:rFonts w:eastAsia="Times New Roman"/>
                <w:color w:val="333333"/>
                <w:sz w:val="24"/>
                <w:szCs w:val="24"/>
                <w:lang w:eastAsia="ru-RU"/>
              </w:rPr>
              <w:t>станций</w:t>
            </w:r>
            <w:proofErr w:type="gramEnd"/>
            <w:r w:rsidRPr="00540BFB">
              <w:rPr>
                <w:rFonts w:eastAsia="Times New Roman"/>
                <w:color w:val="333333"/>
                <w:sz w:val="24"/>
                <w:szCs w:val="24"/>
                <w:lang w:eastAsia="ru-RU"/>
              </w:rPr>
              <w:t xml:space="preserve"> установленной мощностью 25 МВт и выше с указанием типа станции, перечня энергетических блоков, их установленной мощности и видов топлива (при наличии информации) по Единой энергетической системе России и зонам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3F0233" w:rsidRPr="00540BFB" w:rsidRDefault="003F0233"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w:t>
            </w:r>
          </w:p>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количества узлов, ветвей и контролируемых сечений расчетной модели с разбивкой по ценовым зонам оптового рынка;</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количества узлов и ветвей расчетной модели с разбивкой по классам основного напряжения моделируемых элементов сети;</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3F0233"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учитываемых электрических станций установленной мощностью 25 МВт и выше;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A275E7" w:rsidRPr="00540BFB" w:rsidRDefault="00A275E7" w:rsidP="00A275E7">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 xml:space="preserve">о процедуре </w:t>
            </w:r>
            <w:proofErr w:type="gramStart"/>
            <w:r w:rsidRPr="00540BFB">
              <w:rPr>
                <w:rFonts w:eastAsia="Times New Roman"/>
                <w:color w:val="333333"/>
                <w:sz w:val="24"/>
                <w:szCs w:val="24"/>
                <w:lang w:eastAsia="ru-RU"/>
              </w:rPr>
              <w:t>решения оптимизационной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в рамках ценовых зон оптового рынка с указанием:</w:t>
            </w:r>
          </w:p>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прогнозируемого объема потребления электроэнергии (мощности) для Единой энергетической системы России и каждой объединенной энергосистемы, использованного для решения оптимизационной задачи выбора состава </w:t>
            </w:r>
            <w:r w:rsidRPr="00540BFB">
              <w:rPr>
                <w:rFonts w:eastAsia="Times New Roman"/>
                <w:color w:val="333333"/>
                <w:sz w:val="24"/>
                <w:szCs w:val="24"/>
                <w:lang w:eastAsia="ru-RU"/>
              </w:rPr>
              <w:lastRenderedPageBreak/>
              <w:t>включенного генерирующего оборудования;</w:t>
            </w:r>
          </w:p>
        </w:tc>
        <w:tc>
          <w:tcPr>
            <w:tcW w:w="1808" w:type="dxa"/>
          </w:tcPr>
          <w:p w:rsidR="00EC2F3E" w:rsidRPr="00F50EA2" w:rsidRDefault="00EA118A">
            <w:pPr>
              <w:rPr>
                <w:sz w:val="24"/>
                <w:szCs w:val="24"/>
              </w:rPr>
            </w:pPr>
            <w:r>
              <w:rPr>
                <w:sz w:val="24"/>
                <w:szCs w:val="24"/>
              </w:rPr>
              <w:lastRenderedPageBreak/>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 xml:space="preserve">посуточного прогноза выработки гидроэлектростанциями и атомными электростанциями электроэнергии (мощности) по Единой энергетической системе России, учтенного в процедуре </w:t>
            </w:r>
            <w:proofErr w:type="gramStart"/>
            <w:r w:rsidRPr="00540BFB">
              <w:rPr>
                <w:rFonts w:eastAsia="Times New Roman"/>
                <w:color w:val="333333"/>
                <w:sz w:val="24"/>
                <w:szCs w:val="24"/>
                <w:lang w:eastAsia="ru-RU"/>
              </w:rPr>
              <w:t>решения оптимизационной задачи выбора состава включенного генерирующего оборудования</w:t>
            </w:r>
            <w:proofErr w:type="gramEnd"/>
            <w:r w:rsidRPr="00540BFB">
              <w:rPr>
                <w:rFonts w:eastAsia="Times New Roman"/>
                <w:color w:val="333333"/>
                <w:sz w:val="24"/>
                <w:szCs w:val="24"/>
                <w:lang w:eastAsia="ru-RU"/>
              </w:rPr>
              <w:t>;</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суммарной величины ограничений максимальной мощности генерирующего оборудования, выбранного в состав включенного по итогам </w:t>
            </w:r>
            <w:proofErr w:type="gramStart"/>
            <w:r w:rsidRPr="00540BFB">
              <w:rPr>
                <w:rFonts w:eastAsia="Times New Roman"/>
                <w:color w:val="333333"/>
                <w:sz w:val="24"/>
                <w:szCs w:val="24"/>
                <w:lang w:eastAsia="ru-RU"/>
              </w:rPr>
              <w:t>решения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по Единой энергетической системе России и по каждой объединенной энергосистеме;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суммарной величины минимальной мощности генерирующего оборудования, выбранного в состав включенного по итогам </w:t>
            </w:r>
            <w:proofErr w:type="gramStart"/>
            <w:r w:rsidRPr="00540BFB">
              <w:rPr>
                <w:rFonts w:eastAsia="Times New Roman"/>
                <w:color w:val="333333"/>
                <w:sz w:val="24"/>
                <w:szCs w:val="24"/>
                <w:lang w:eastAsia="ru-RU"/>
              </w:rPr>
              <w:t>решения задачи выбора состава включенного генерирующего оборудования</w:t>
            </w:r>
            <w:proofErr w:type="gramEnd"/>
            <w:r w:rsidRPr="00540BFB">
              <w:rPr>
                <w:rFonts w:eastAsia="Times New Roman"/>
                <w:color w:val="333333"/>
                <w:sz w:val="24"/>
                <w:szCs w:val="24"/>
                <w:lang w:eastAsia="ru-RU"/>
              </w:rPr>
              <w:t xml:space="preserve"> по Единой энергетической системе России и каждой объединенной энергосистеме;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электрической сетью плановых объемов и сроков проведения ремонтов, с указанием:</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и субъектам Российской Федерации - суммарных значений установленной мощности генерирующего оборудования (объектов диспетчеризации), вывод которого в ремонт предусмотрен утвержденными плановыми годовыми и месячными графиками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и каждой объединенной системе - количества объектов диспетчеризации, вывод которых в ремонт предусмотрен утвержденными годовыми и месячными графиками ремонтов и в отношении которых осуществляется мониторинг соблюдения организацией по управлению единой национальной (общероссийской) электрической сетью объема и сроков проведения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A275E7" w:rsidP="00A275E7">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по Единой энергетической системе России и субъектам Российской Федерации - сводных результатов контроля готовности генерирующего оборудования, включая суммарные объемы генерирующей мощности, находившейся в ремонте (неготовность к работе), с разделением на ремонты, учитываемые на этапах годового, месячного, суточного и </w:t>
            </w:r>
            <w:proofErr w:type="spellStart"/>
            <w:r w:rsidRPr="00540BFB">
              <w:rPr>
                <w:rFonts w:eastAsia="Times New Roman"/>
                <w:color w:val="333333"/>
                <w:sz w:val="24"/>
                <w:szCs w:val="24"/>
                <w:lang w:eastAsia="ru-RU"/>
              </w:rPr>
              <w:t>внутрисуточного</w:t>
            </w:r>
            <w:proofErr w:type="spellEnd"/>
            <w:r w:rsidRPr="00540BFB">
              <w:rPr>
                <w:rFonts w:eastAsia="Times New Roman"/>
                <w:color w:val="333333"/>
                <w:sz w:val="24"/>
                <w:szCs w:val="24"/>
                <w:lang w:eastAsia="ru-RU"/>
              </w:rPr>
              <w:t xml:space="preserve"> планирования;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 результатах анализа работы Единой энергетической системы России (технологически изолированной территориальной электроэнергетической системы);</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CF6594" w:rsidRPr="00540BFB" w:rsidRDefault="00CF6594" w:rsidP="00CF6594">
            <w:pPr>
              <w:shd w:val="clear" w:color="auto" w:fill="FFFFFF"/>
              <w:spacing w:before="120"/>
              <w:jc w:val="both"/>
              <w:rPr>
                <w:rFonts w:eastAsia="Times New Roman"/>
                <w:color w:val="333333"/>
                <w:sz w:val="24"/>
                <w:szCs w:val="24"/>
                <w:lang w:eastAsia="ru-RU"/>
              </w:rPr>
            </w:pPr>
            <w:r w:rsidRPr="00540BFB">
              <w:rPr>
                <w:rFonts w:eastAsia="Times New Roman"/>
                <w:color w:val="333333"/>
                <w:sz w:val="24"/>
                <w:szCs w:val="24"/>
                <w:lang w:eastAsia="ru-RU"/>
              </w:rPr>
              <w:t>об обязательном страховании риска ответственности субъектов оперативно-диспетчерского управления за причинение ущерба субъектам электроэнергетики с указанием:</w:t>
            </w:r>
          </w:p>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организации, осуществляющей страхование;</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объема средств, предназначенных для страхования и учтенных при установлении тарифов на услуги по оперативно-диспетчерскому управлению в </w:t>
            </w:r>
            <w:r w:rsidRPr="00540BFB">
              <w:rPr>
                <w:rFonts w:eastAsia="Times New Roman"/>
                <w:color w:val="333333"/>
                <w:sz w:val="24"/>
                <w:szCs w:val="24"/>
                <w:lang w:eastAsia="ru-RU"/>
              </w:rPr>
              <w:lastRenderedPageBreak/>
              <w:t>электроэнергетике;</w:t>
            </w:r>
          </w:p>
        </w:tc>
        <w:tc>
          <w:tcPr>
            <w:tcW w:w="1808" w:type="dxa"/>
          </w:tcPr>
          <w:p w:rsidR="00EC2F3E" w:rsidRPr="00F50EA2" w:rsidRDefault="00EA118A">
            <w:pPr>
              <w:rPr>
                <w:sz w:val="24"/>
                <w:szCs w:val="24"/>
              </w:rPr>
            </w:pPr>
            <w:r>
              <w:rPr>
                <w:sz w:val="24"/>
                <w:szCs w:val="24"/>
              </w:rPr>
              <w:lastRenderedPageBreak/>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размера страховой премии, предусмотренной договором страхования;</w:t>
            </w:r>
          </w:p>
        </w:tc>
        <w:tc>
          <w:tcPr>
            <w:tcW w:w="1808" w:type="dxa"/>
          </w:tcPr>
          <w:p w:rsidR="00EC2F3E" w:rsidRPr="00F50EA2" w:rsidRDefault="00EA118A">
            <w:pPr>
              <w:rPr>
                <w:sz w:val="24"/>
                <w:szCs w:val="24"/>
              </w:rPr>
            </w:pPr>
            <w:r>
              <w:rPr>
                <w:sz w:val="24"/>
                <w:szCs w:val="24"/>
              </w:rPr>
              <w:t>нет</w:t>
            </w:r>
          </w:p>
        </w:tc>
      </w:tr>
      <w:tr w:rsidR="00EC2F3E" w:rsidTr="008E69DE">
        <w:tc>
          <w:tcPr>
            <w:tcW w:w="8755" w:type="dxa"/>
          </w:tcPr>
          <w:p w:rsidR="00EC2F3E" w:rsidRDefault="00CF6594" w:rsidP="00CF6594">
            <w:pPr>
              <w:shd w:val="clear" w:color="auto" w:fill="FFFFFF"/>
              <w:spacing w:before="120"/>
              <w:ind w:firstLine="540"/>
              <w:jc w:val="both"/>
              <w:rPr>
                <w:sz w:val="32"/>
                <w:szCs w:val="32"/>
              </w:rPr>
            </w:pPr>
            <w:r w:rsidRPr="00540BFB">
              <w:rPr>
                <w:rFonts w:eastAsia="Times New Roman"/>
                <w:color w:val="333333"/>
                <w:sz w:val="24"/>
                <w:szCs w:val="24"/>
                <w:lang w:eastAsia="ru-RU"/>
              </w:rPr>
              <w:t>о перечне системных генераторов;</w:t>
            </w:r>
          </w:p>
        </w:tc>
        <w:tc>
          <w:tcPr>
            <w:tcW w:w="1808" w:type="dxa"/>
          </w:tcPr>
          <w:p w:rsidR="00EC2F3E" w:rsidRPr="00F50EA2" w:rsidRDefault="00EA118A">
            <w:pPr>
              <w:rPr>
                <w:sz w:val="24"/>
                <w:szCs w:val="24"/>
              </w:rPr>
            </w:pPr>
            <w:r>
              <w:rPr>
                <w:sz w:val="24"/>
                <w:szCs w:val="24"/>
              </w:rPr>
              <w:t>нет</w:t>
            </w:r>
          </w:p>
        </w:tc>
      </w:tr>
      <w:tr w:rsidR="00EC2F3E" w:rsidTr="008E69DE">
        <w:trPr>
          <w:trHeight w:val="1392"/>
        </w:trPr>
        <w:tc>
          <w:tcPr>
            <w:tcW w:w="8755" w:type="dxa"/>
          </w:tcPr>
          <w:p w:rsidR="00A37860" w:rsidRPr="00540BFB" w:rsidRDefault="00A37860" w:rsidP="00A37860">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наличии (об отсутствии) технической возможности доступа к услугам по оперативно-диспетчерскому управлению в электроэнергетике с указанием:</w:t>
            </w:r>
          </w:p>
          <w:p w:rsidR="00EC2F3E" w:rsidRDefault="00A37860" w:rsidP="00A37860">
            <w:pPr>
              <w:shd w:val="clear" w:color="auto" w:fill="FFFFFF"/>
              <w:spacing w:before="120"/>
              <w:ind w:firstLine="540"/>
              <w:jc w:val="both"/>
              <w:rPr>
                <w:sz w:val="32"/>
                <w:szCs w:val="32"/>
              </w:rPr>
            </w:pPr>
            <w:r w:rsidRPr="00540BFB">
              <w:rPr>
                <w:rFonts w:eastAsia="Times New Roman"/>
                <w:color w:val="333333"/>
                <w:sz w:val="24"/>
                <w:szCs w:val="24"/>
                <w:lang w:eastAsia="ru-RU"/>
              </w:rPr>
              <w:t>зоны диспетчерской ответственности субъекта оперативно-диспетчерского управления в электроэнергетике;</w:t>
            </w:r>
          </w:p>
        </w:tc>
        <w:tc>
          <w:tcPr>
            <w:tcW w:w="1808" w:type="dxa"/>
          </w:tcPr>
          <w:p w:rsidR="00EC2F3E" w:rsidRPr="00F50EA2" w:rsidRDefault="00EA118A">
            <w:pPr>
              <w:rPr>
                <w:sz w:val="24"/>
                <w:szCs w:val="24"/>
              </w:rPr>
            </w:pPr>
            <w:r>
              <w:rPr>
                <w:sz w:val="24"/>
                <w:szCs w:val="24"/>
              </w:rPr>
              <w:t>нет</w:t>
            </w:r>
          </w:p>
        </w:tc>
      </w:tr>
      <w:tr w:rsidR="00EA118A" w:rsidTr="008E69DE">
        <w:trPr>
          <w:trHeight w:val="1038"/>
        </w:trPr>
        <w:tc>
          <w:tcPr>
            <w:tcW w:w="8755" w:type="dxa"/>
          </w:tcPr>
          <w:p w:rsidR="00EA118A" w:rsidRDefault="00EA118A" w:rsidP="00A37860">
            <w:pPr>
              <w:shd w:val="clear" w:color="auto" w:fill="FFFFFF"/>
              <w:spacing w:before="120"/>
              <w:ind w:firstLine="540"/>
              <w:jc w:val="both"/>
              <w:rPr>
                <w:rFonts w:eastAsia="Times New Roman"/>
                <w:color w:val="333333"/>
                <w:sz w:val="24"/>
                <w:szCs w:val="24"/>
                <w:lang w:eastAsia="ru-RU"/>
              </w:rPr>
            </w:pPr>
            <w:r w:rsidRPr="00540BFB">
              <w:rPr>
                <w:rFonts w:eastAsia="Times New Roman"/>
                <w:color w:val="333333"/>
                <w:sz w:val="24"/>
                <w:szCs w:val="24"/>
                <w:lang w:eastAsia="ru-RU"/>
              </w:rPr>
              <w:t>критериев отнесения субъектов к кругу лиц, подлежащих обязательному обслуживанию при оказании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формы и порядка ведения реестра лиц, подлежащих обязательному обслуживанию при оказании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 xml:space="preserve">требований </w:t>
            </w:r>
            <w:proofErr w:type="gramStart"/>
            <w:r w:rsidRPr="00540BFB">
              <w:rPr>
                <w:rFonts w:eastAsia="Times New Roman"/>
                <w:color w:val="333333"/>
                <w:sz w:val="24"/>
                <w:szCs w:val="24"/>
                <w:lang w:eastAsia="ru-RU"/>
              </w:rPr>
              <w:t>к заявке о предоставлении доступа к услугам по оперативно-диспетчерскому управлению в электроэнергетике</w:t>
            </w:r>
            <w:proofErr w:type="gramEnd"/>
            <w:r w:rsidRPr="00540BFB">
              <w:rPr>
                <w:rFonts w:eastAsia="Times New Roman"/>
                <w:color w:val="333333"/>
                <w:sz w:val="24"/>
                <w:szCs w:val="24"/>
                <w:lang w:eastAsia="ru-RU"/>
              </w:rPr>
              <w:t>;</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г)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об условиях, на которых осуществляется оказание услуг по оперативно-диспетчерскому управлению в электроэнергетике, а также об условиях и порядке осуществления технологического взаимодействия с субъектами электроэнергетики и потребителями электрической энергии с указанием (при их наличии):</w:t>
            </w:r>
          </w:p>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типовых форм договоров об оказании услуг по оперативно-диспетчерскому управлению в электроэнергетике с указанием источника официального опубликования нормативного правового акта, регулирующего условия этих договоров;</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A37860">
            <w:pPr>
              <w:shd w:val="clear" w:color="auto" w:fill="FFFFFF"/>
              <w:spacing w:before="120"/>
              <w:ind w:firstLine="540"/>
              <w:jc w:val="both"/>
              <w:rPr>
                <w:sz w:val="32"/>
                <w:szCs w:val="32"/>
              </w:rPr>
            </w:pPr>
            <w:r w:rsidRPr="00540BFB">
              <w:rPr>
                <w:rFonts w:eastAsia="Times New Roman"/>
                <w:color w:val="333333"/>
                <w:sz w:val="24"/>
                <w:szCs w:val="24"/>
                <w:lang w:eastAsia="ru-RU"/>
              </w:rPr>
              <w:t>типовых форм соглашений о технологическом взаимодействии субъекта оперативно-диспетчерского управления в электроэнергетике с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изолированной территориальной электроэнергетической системы);</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jc w:val="both"/>
              <w:rPr>
                <w:sz w:val="32"/>
                <w:szCs w:val="32"/>
              </w:rPr>
            </w:pPr>
            <w:r>
              <w:rPr>
                <w:rFonts w:eastAsia="Times New Roman"/>
                <w:color w:val="333333"/>
                <w:sz w:val="24"/>
                <w:szCs w:val="24"/>
                <w:lang w:eastAsia="ru-RU"/>
              </w:rPr>
              <w:t xml:space="preserve">13.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об инвестиционных программах (о проектах инвестиционных программ), включая информацию об инвестиционной программе субъекта оперативно-диспетчерского управления, по форме, утверждаемой уполномоченным Правительством Российской Федерации федеральным органом исполнительной власти;</w:t>
            </w:r>
          </w:p>
        </w:tc>
        <w:tc>
          <w:tcPr>
            <w:tcW w:w="1808" w:type="dxa"/>
          </w:tcPr>
          <w:p w:rsidR="00EA118A" w:rsidRDefault="00EA118A">
            <w:r w:rsidRPr="00EA0188">
              <w:rPr>
                <w:sz w:val="24"/>
                <w:szCs w:val="24"/>
              </w:rPr>
              <w:t>нет</w:t>
            </w:r>
          </w:p>
        </w:tc>
      </w:tr>
      <w:tr w:rsidR="00EA118A" w:rsidTr="008E69DE">
        <w:tc>
          <w:tcPr>
            <w:tcW w:w="8755" w:type="dxa"/>
          </w:tcPr>
          <w:p w:rsidR="00EA118A" w:rsidRPr="00540BFB" w:rsidRDefault="00EA118A" w:rsidP="00C449CF">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13. </w:t>
            </w:r>
            <w:r w:rsidRPr="00540BFB">
              <w:rPr>
                <w:rFonts w:eastAsia="Times New Roman"/>
                <w:color w:val="333333"/>
                <w:sz w:val="24"/>
                <w:szCs w:val="24"/>
                <w:lang w:eastAsia="ru-RU"/>
              </w:rPr>
              <w:t xml:space="preserve">е) </w:t>
            </w:r>
            <w:r>
              <w:rPr>
                <w:rFonts w:eastAsia="Times New Roman"/>
                <w:color w:val="333333"/>
                <w:sz w:val="24"/>
                <w:szCs w:val="24"/>
                <w:lang w:eastAsia="ru-RU"/>
              </w:rPr>
              <w:t>информация</w:t>
            </w:r>
            <w:r w:rsidRPr="00540BFB">
              <w:rPr>
                <w:rFonts w:eastAsia="Times New Roman"/>
                <w:color w:val="333333"/>
                <w:sz w:val="24"/>
                <w:szCs w:val="24"/>
                <w:lang w:eastAsia="ru-RU"/>
              </w:rPr>
              <w:t xml:space="preserve"> о способах приобретения, стоимости и объемах товаров, необходимых для оказания услуг по оперативно-диспетчерскому управлению в электроэнергетике, включая информацию:</w:t>
            </w:r>
          </w:p>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t>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w:t>
            </w:r>
          </w:p>
        </w:tc>
        <w:tc>
          <w:tcPr>
            <w:tcW w:w="1808" w:type="dxa"/>
          </w:tcPr>
          <w:p w:rsidR="00EA118A" w:rsidRDefault="00EA118A">
            <w:r w:rsidRPr="00EA0188">
              <w:rPr>
                <w:sz w:val="24"/>
                <w:szCs w:val="24"/>
              </w:rPr>
              <w:t>нет</w:t>
            </w:r>
          </w:p>
        </w:tc>
      </w:tr>
      <w:tr w:rsidR="00EA118A" w:rsidTr="008E69DE">
        <w:tc>
          <w:tcPr>
            <w:tcW w:w="8755" w:type="dxa"/>
          </w:tcPr>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t>о проведении открытых закупочных процедур в случаях, предусмотренных нормативными правовыми актами или локальными актами субъекта оперативно-</w:t>
            </w:r>
            <w:r w:rsidRPr="00540BFB">
              <w:rPr>
                <w:rFonts w:eastAsia="Times New Roman"/>
                <w:color w:val="333333"/>
                <w:sz w:val="24"/>
                <w:szCs w:val="24"/>
                <w:lang w:eastAsia="ru-RU"/>
              </w:rPr>
              <w:lastRenderedPageBreak/>
              <w:t>диспетчерского управления, а также о стоимости и объемах товаров (услуг), приобретаемых с использованием открытых закупочных процедур;</w:t>
            </w:r>
          </w:p>
        </w:tc>
        <w:tc>
          <w:tcPr>
            <w:tcW w:w="1808" w:type="dxa"/>
          </w:tcPr>
          <w:p w:rsidR="00EA118A" w:rsidRDefault="00EA118A">
            <w:r w:rsidRPr="00EA0188">
              <w:rPr>
                <w:sz w:val="24"/>
                <w:szCs w:val="24"/>
              </w:rPr>
              <w:lastRenderedPageBreak/>
              <w:t>нет</w:t>
            </w:r>
          </w:p>
        </w:tc>
      </w:tr>
      <w:tr w:rsidR="00EA118A" w:rsidTr="008E69DE">
        <w:tc>
          <w:tcPr>
            <w:tcW w:w="8755" w:type="dxa"/>
          </w:tcPr>
          <w:p w:rsidR="00EA118A" w:rsidRDefault="00EA118A" w:rsidP="00C449CF">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w:t>
            </w:r>
          </w:p>
        </w:tc>
        <w:tc>
          <w:tcPr>
            <w:tcW w:w="1808" w:type="dxa"/>
          </w:tcPr>
          <w:p w:rsidR="00EA118A" w:rsidRDefault="00EA118A">
            <w:r w:rsidRPr="00EA0188">
              <w:rPr>
                <w:sz w:val="24"/>
                <w:szCs w:val="24"/>
              </w:rPr>
              <w:t>нет</w:t>
            </w:r>
          </w:p>
        </w:tc>
      </w:tr>
      <w:tr w:rsidR="00EC2F3E" w:rsidTr="008E69DE">
        <w:tc>
          <w:tcPr>
            <w:tcW w:w="8755" w:type="dxa"/>
          </w:tcPr>
          <w:p w:rsidR="00EC2F3E" w:rsidRPr="00E3348E" w:rsidRDefault="00E3348E"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15. </w:t>
            </w:r>
            <w:r w:rsidRPr="00540BFB">
              <w:rPr>
                <w:rFonts w:eastAsia="Times New Roman"/>
                <w:color w:val="333333"/>
                <w:sz w:val="24"/>
                <w:szCs w:val="24"/>
                <w:lang w:eastAsia="ru-RU"/>
              </w:rPr>
              <w:t>а) информацию о тарифах на поставку электрической энергии с указанием решения уполномоченного федерального органа исполнительной власти и (или) органа исполнительной власти субъекта Российской Федерации об установлении тарифов и источника официального опубликования такого решения;</w:t>
            </w:r>
          </w:p>
        </w:tc>
        <w:tc>
          <w:tcPr>
            <w:tcW w:w="1808" w:type="dxa"/>
          </w:tcPr>
          <w:p w:rsidR="00EC2F3E" w:rsidRPr="00F50EA2" w:rsidRDefault="008E69DE">
            <w:pPr>
              <w:rPr>
                <w:sz w:val="24"/>
                <w:szCs w:val="24"/>
              </w:rPr>
            </w:pPr>
            <w:r>
              <w:rPr>
                <w:sz w:val="24"/>
                <w:szCs w:val="24"/>
              </w:rPr>
              <w:t xml:space="preserve">Приложение </w:t>
            </w:r>
            <w:proofErr w:type="spellStart"/>
            <w:r>
              <w:rPr>
                <w:sz w:val="24"/>
                <w:szCs w:val="24"/>
              </w:rPr>
              <w:t>постановл</w:t>
            </w:r>
            <w:proofErr w:type="spellEnd"/>
            <w:r>
              <w:rPr>
                <w:sz w:val="24"/>
                <w:szCs w:val="24"/>
              </w:rPr>
              <w:t>.</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б) информацию о выбросах загрязняющих веществ, оказывающих негативное влияние на окружающую среду, и мероприятиях по их сокращению на следующий год;</w:t>
            </w:r>
          </w:p>
        </w:tc>
        <w:tc>
          <w:tcPr>
            <w:tcW w:w="1808" w:type="dxa"/>
          </w:tcPr>
          <w:p w:rsidR="00EC2F3E" w:rsidRPr="00F50EA2" w:rsidRDefault="00253D68">
            <w:pPr>
              <w:rPr>
                <w:sz w:val="24"/>
                <w:szCs w:val="24"/>
              </w:rPr>
            </w:pPr>
            <w:r>
              <w:rPr>
                <w:sz w:val="24"/>
                <w:szCs w:val="24"/>
              </w:rPr>
              <w:t>нет</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в) информацию об инвестиционных программах производителей электрической энергии;</w:t>
            </w:r>
          </w:p>
        </w:tc>
        <w:tc>
          <w:tcPr>
            <w:tcW w:w="1808" w:type="dxa"/>
          </w:tcPr>
          <w:p w:rsidR="00EC2F3E" w:rsidRPr="00F50EA2" w:rsidRDefault="00253D68">
            <w:pPr>
              <w:rPr>
                <w:sz w:val="24"/>
                <w:szCs w:val="24"/>
              </w:rPr>
            </w:pPr>
            <w:r>
              <w:rPr>
                <w:sz w:val="24"/>
                <w:szCs w:val="24"/>
              </w:rPr>
              <w:t>нет</w:t>
            </w:r>
          </w:p>
        </w:tc>
      </w:tr>
      <w:tr w:rsidR="00EC2F3E" w:rsidTr="008E69DE">
        <w:tc>
          <w:tcPr>
            <w:tcW w:w="8755" w:type="dxa"/>
          </w:tcPr>
          <w:p w:rsidR="00EC2F3E" w:rsidRDefault="00E3348E" w:rsidP="00253D68">
            <w:pPr>
              <w:shd w:val="clear" w:color="auto" w:fill="FFFFFF"/>
              <w:spacing w:before="120"/>
              <w:jc w:val="both"/>
              <w:rPr>
                <w:sz w:val="32"/>
                <w:szCs w:val="32"/>
              </w:rPr>
            </w:pPr>
            <w:r>
              <w:rPr>
                <w:rFonts w:eastAsia="Times New Roman"/>
                <w:color w:val="333333"/>
                <w:sz w:val="24"/>
                <w:szCs w:val="24"/>
                <w:lang w:eastAsia="ru-RU"/>
              </w:rPr>
              <w:t xml:space="preserve">15. </w:t>
            </w:r>
            <w:r w:rsidRPr="00540BFB">
              <w:rPr>
                <w:rFonts w:eastAsia="Times New Roman"/>
                <w:color w:val="333333"/>
                <w:sz w:val="24"/>
                <w:szCs w:val="24"/>
                <w:lang w:eastAsia="ru-RU"/>
              </w:rPr>
              <w:t>г) информацию о расходах электроэнергии на собственные и хозяйственные нужды генерирующего оборудования при выработке электрической энергии с указанием наименования и типа станции;</w:t>
            </w:r>
          </w:p>
        </w:tc>
        <w:tc>
          <w:tcPr>
            <w:tcW w:w="1808" w:type="dxa"/>
          </w:tcPr>
          <w:p w:rsidR="00EC2F3E" w:rsidRPr="00F50EA2" w:rsidRDefault="00253D68">
            <w:pPr>
              <w:rPr>
                <w:sz w:val="24"/>
                <w:szCs w:val="24"/>
              </w:rPr>
            </w:pPr>
            <w:r>
              <w:rPr>
                <w:sz w:val="24"/>
                <w:szCs w:val="24"/>
              </w:rPr>
              <w:t>Приложение 4</w:t>
            </w:r>
          </w:p>
        </w:tc>
      </w:tr>
      <w:tr w:rsidR="00253D68" w:rsidTr="008E69DE">
        <w:tc>
          <w:tcPr>
            <w:tcW w:w="8755" w:type="dxa"/>
          </w:tcPr>
          <w:p w:rsidR="00253D68" w:rsidRDefault="00253D68"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План 2011г., кВт/</w:t>
            </w:r>
            <w:proofErr w:type="gramStart"/>
            <w:r>
              <w:rPr>
                <w:rFonts w:eastAsia="Times New Roman"/>
                <w:color w:val="333333"/>
                <w:sz w:val="24"/>
                <w:szCs w:val="24"/>
                <w:lang w:eastAsia="ru-RU"/>
              </w:rPr>
              <w:t>ч</w:t>
            </w:r>
            <w:proofErr w:type="gramEnd"/>
          </w:p>
        </w:tc>
        <w:tc>
          <w:tcPr>
            <w:tcW w:w="1808" w:type="dxa"/>
          </w:tcPr>
          <w:p w:rsidR="00253D68" w:rsidRPr="00F50EA2" w:rsidRDefault="00253D68">
            <w:pPr>
              <w:rPr>
                <w:sz w:val="24"/>
                <w:szCs w:val="24"/>
              </w:rPr>
            </w:pPr>
            <w:r>
              <w:rPr>
                <w:sz w:val="24"/>
                <w:szCs w:val="24"/>
              </w:rPr>
              <w:t>32,5</w:t>
            </w:r>
          </w:p>
        </w:tc>
      </w:tr>
      <w:tr w:rsidR="00253D68" w:rsidTr="008E69DE">
        <w:tc>
          <w:tcPr>
            <w:tcW w:w="8755" w:type="dxa"/>
          </w:tcPr>
          <w:p w:rsidR="00253D68" w:rsidRDefault="00253D68"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факт2011г., кВт/</w:t>
            </w:r>
            <w:proofErr w:type="gramStart"/>
            <w:r>
              <w:rPr>
                <w:rFonts w:eastAsia="Times New Roman"/>
                <w:color w:val="333333"/>
                <w:sz w:val="24"/>
                <w:szCs w:val="24"/>
                <w:lang w:eastAsia="ru-RU"/>
              </w:rPr>
              <w:t>ч</w:t>
            </w:r>
            <w:proofErr w:type="gramEnd"/>
          </w:p>
        </w:tc>
        <w:tc>
          <w:tcPr>
            <w:tcW w:w="1808" w:type="dxa"/>
          </w:tcPr>
          <w:p w:rsidR="00253D68" w:rsidRPr="00F50EA2" w:rsidRDefault="00253D68">
            <w:pPr>
              <w:rPr>
                <w:sz w:val="24"/>
                <w:szCs w:val="24"/>
              </w:rPr>
            </w:pPr>
            <w:r>
              <w:rPr>
                <w:sz w:val="24"/>
                <w:szCs w:val="24"/>
              </w:rPr>
              <w:t>31,4</w:t>
            </w:r>
          </w:p>
        </w:tc>
      </w:tr>
      <w:tr w:rsidR="00EC2F3E" w:rsidTr="008E69DE">
        <w:tc>
          <w:tcPr>
            <w:tcW w:w="8755" w:type="dxa"/>
          </w:tcPr>
          <w:p w:rsidR="00EC2F3E" w:rsidRDefault="00E3348E" w:rsidP="00E3348E">
            <w:pPr>
              <w:shd w:val="clear" w:color="auto" w:fill="FFFFFF"/>
              <w:spacing w:before="120"/>
              <w:jc w:val="both"/>
              <w:rPr>
                <w:sz w:val="32"/>
                <w:szCs w:val="32"/>
              </w:rPr>
            </w:pPr>
            <w:r>
              <w:rPr>
                <w:rFonts w:eastAsia="Times New Roman"/>
                <w:color w:val="333333"/>
                <w:sz w:val="24"/>
                <w:szCs w:val="24"/>
                <w:lang w:eastAsia="ru-RU"/>
              </w:rPr>
              <w:t xml:space="preserve">15.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информацию об используемом топливе на электрических станциях с указанием поставщиков и характеристик топлива.</w:t>
            </w:r>
          </w:p>
        </w:tc>
        <w:tc>
          <w:tcPr>
            <w:tcW w:w="1808" w:type="dxa"/>
          </w:tcPr>
          <w:p w:rsidR="00EC2F3E" w:rsidRPr="00F50EA2" w:rsidRDefault="00253D68">
            <w:pPr>
              <w:rPr>
                <w:sz w:val="24"/>
                <w:szCs w:val="24"/>
              </w:rPr>
            </w:pPr>
            <w:r>
              <w:rPr>
                <w:sz w:val="24"/>
                <w:szCs w:val="24"/>
              </w:rPr>
              <w:t>Приложение</w:t>
            </w:r>
            <w:r w:rsidR="00444BDF">
              <w:rPr>
                <w:sz w:val="24"/>
                <w:szCs w:val="24"/>
              </w:rPr>
              <w:t xml:space="preserve"> 10</w:t>
            </w:r>
          </w:p>
        </w:tc>
      </w:tr>
      <w:tr w:rsidR="00EC2F3E" w:rsidTr="008E69DE">
        <w:tc>
          <w:tcPr>
            <w:tcW w:w="8755" w:type="dxa"/>
          </w:tcPr>
          <w:p w:rsidR="00EC2F3E" w:rsidRDefault="00E3348E" w:rsidP="00E3348E">
            <w:pPr>
              <w:rPr>
                <w:sz w:val="32"/>
                <w:szCs w:val="32"/>
              </w:rPr>
            </w:pPr>
            <w:r w:rsidRPr="00540BFB">
              <w:rPr>
                <w:rFonts w:eastAsia="Times New Roman"/>
                <w:color w:val="333333"/>
                <w:sz w:val="24"/>
                <w:szCs w:val="24"/>
                <w:lang w:eastAsia="ru-RU"/>
              </w:rPr>
              <w:t>16. Гидроэлектростанции  раскрывают информацию о режиме использования и состоянии водных ресурсов.</w:t>
            </w:r>
          </w:p>
        </w:tc>
        <w:tc>
          <w:tcPr>
            <w:tcW w:w="1808" w:type="dxa"/>
          </w:tcPr>
          <w:p w:rsidR="00EC2F3E" w:rsidRPr="00F50EA2" w:rsidRDefault="001D5CC3">
            <w:pPr>
              <w:rPr>
                <w:sz w:val="24"/>
                <w:szCs w:val="24"/>
              </w:rPr>
            </w:pPr>
            <w:r>
              <w:rPr>
                <w:sz w:val="24"/>
                <w:szCs w:val="24"/>
              </w:rPr>
              <w:t>нет</w:t>
            </w:r>
          </w:p>
        </w:tc>
      </w:tr>
      <w:tr w:rsidR="00EC2F3E" w:rsidTr="008E69DE">
        <w:tc>
          <w:tcPr>
            <w:tcW w:w="8755" w:type="dxa"/>
          </w:tcPr>
          <w:p w:rsidR="00EC2F3E" w:rsidRDefault="00E3348E" w:rsidP="000A601F">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3348E" w:rsidRPr="00540BFB" w:rsidRDefault="00E3348E" w:rsidP="00E3348E">
            <w:pPr>
              <w:shd w:val="clear" w:color="auto" w:fill="FFFFFF"/>
              <w:spacing w:before="120"/>
              <w:jc w:val="both"/>
              <w:rPr>
                <w:rFonts w:eastAsia="Times New Roman"/>
                <w:color w:val="333333"/>
                <w:sz w:val="24"/>
                <w:szCs w:val="24"/>
                <w:lang w:eastAsia="ru-RU"/>
              </w:rPr>
            </w:pPr>
            <w:r>
              <w:rPr>
                <w:rFonts w:eastAsia="Times New Roman"/>
                <w:color w:val="333333"/>
                <w:sz w:val="24"/>
                <w:szCs w:val="24"/>
                <w:lang w:eastAsia="ru-RU"/>
              </w:rPr>
              <w:t xml:space="preserve">18. </w:t>
            </w:r>
            <w:r w:rsidRPr="00540BFB">
              <w:rPr>
                <w:rFonts w:eastAsia="Times New Roman"/>
                <w:color w:val="333333"/>
                <w:sz w:val="24"/>
                <w:szCs w:val="24"/>
                <w:lang w:eastAsia="ru-RU"/>
              </w:rPr>
              <w:t>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w:t>
            </w:r>
          </w:p>
          <w:p w:rsidR="00EC2F3E" w:rsidRDefault="00E3348E"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равновесных ценах на электрическую энергию в 1 тыс. наиболее крупных узлов расчетной модели электрической сети с почасовой разбивкой по итогам отбора ценовых заявок за текущие торговые сутки;</w:t>
            </w:r>
          </w:p>
        </w:tc>
        <w:tc>
          <w:tcPr>
            <w:tcW w:w="1808" w:type="dxa"/>
          </w:tcPr>
          <w:p w:rsidR="00EC2F3E" w:rsidRPr="00F50EA2" w:rsidRDefault="00304DC1">
            <w:pPr>
              <w:rPr>
                <w:sz w:val="24"/>
                <w:szCs w:val="24"/>
              </w:rPr>
            </w:pPr>
            <w:r>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суммарных объемах продажи и покупки электрической энергии (мощности) на оптовом рынке,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плановых совокупных объемах производства и потребления электрической энергии,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 графике совокупного спроса и предложения (по ценовым зонам и (или) по всему рынку) по итогам отбора ценовых заявок за текущие торговые сутки;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плановом объеме производства электрической энергии по итогам отбора ценовых заявок за текущие торговые сутки (в соответствии со структурой </w:t>
            </w:r>
            <w:r w:rsidRPr="00540BFB">
              <w:rPr>
                <w:rFonts w:eastAsia="Times New Roman"/>
                <w:color w:val="333333"/>
                <w:sz w:val="24"/>
                <w:szCs w:val="24"/>
                <w:lang w:eastAsia="ru-RU"/>
              </w:rPr>
              <w:lastRenderedPageBreak/>
              <w:t>генерации);</w:t>
            </w:r>
          </w:p>
        </w:tc>
        <w:tc>
          <w:tcPr>
            <w:tcW w:w="1808" w:type="dxa"/>
          </w:tcPr>
          <w:p w:rsidR="00304DC1" w:rsidRDefault="00304DC1">
            <w:r w:rsidRPr="00875756">
              <w:rPr>
                <w:sz w:val="24"/>
                <w:szCs w:val="24"/>
              </w:rPr>
              <w:lastRenderedPageBreak/>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lastRenderedPageBreak/>
              <w:t xml:space="preserve">о плановых значениях </w:t>
            </w:r>
            <w:proofErr w:type="spellStart"/>
            <w:r w:rsidRPr="00540BFB">
              <w:rPr>
                <w:rFonts w:eastAsia="Times New Roman"/>
                <w:color w:val="333333"/>
                <w:sz w:val="24"/>
                <w:szCs w:val="24"/>
                <w:lang w:eastAsia="ru-RU"/>
              </w:rPr>
              <w:t>перетоков</w:t>
            </w:r>
            <w:proofErr w:type="spellEnd"/>
            <w:r w:rsidRPr="00540BFB">
              <w:rPr>
                <w:rFonts w:eastAsia="Times New Roman"/>
                <w:color w:val="333333"/>
                <w:sz w:val="24"/>
                <w:szCs w:val="24"/>
                <w:lang w:eastAsia="ru-RU"/>
              </w:rPr>
              <w:t xml:space="preserve"> электрической энергии по контролируемым сечениям, в том числе по сечениям экспортно-импортных операций и </w:t>
            </w:r>
            <w:proofErr w:type="spellStart"/>
            <w:r w:rsidRPr="00540BFB">
              <w:rPr>
                <w:rFonts w:eastAsia="Times New Roman"/>
                <w:color w:val="333333"/>
                <w:sz w:val="24"/>
                <w:szCs w:val="24"/>
                <w:lang w:eastAsia="ru-RU"/>
              </w:rPr>
              <w:t>перетокам</w:t>
            </w:r>
            <w:proofErr w:type="spellEnd"/>
            <w:r w:rsidRPr="00540BFB">
              <w:rPr>
                <w:rFonts w:eastAsia="Times New Roman"/>
                <w:color w:val="333333"/>
                <w:sz w:val="24"/>
                <w:szCs w:val="24"/>
                <w:lang w:eastAsia="ru-RU"/>
              </w:rPr>
              <w:t xml:space="preserve"> в неценовую зону, полученных по результатам конкурентного отбора ценовых заявок покупателей и поставщиков, осуществляемого за сутки до начала поставки;</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 xml:space="preserve">о зонах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 xml:space="preserve">, в том числе о плановых объемах и средневзвешенных ценах, определяемых путем конкурентного отбора ценовых заявок покупателей и поставщиков, осуществляемого за сутки до начала поставки, на покупку и продажу по зонам свободного </w:t>
            </w:r>
            <w:proofErr w:type="spellStart"/>
            <w:r w:rsidRPr="00540BFB">
              <w:rPr>
                <w:rFonts w:eastAsia="Times New Roman"/>
                <w:color w:val="333333"/>
                <w:sz w:val="24"/>
                <w:szCs w:val="24"/>
                <w:lang w:eastAsia="ru-RU"/>
              </w:rPr>
              <w:t>перетока</w:t>
            </w:r>
            <w:proofErr w:type="spellEnd"/>
            <w:r w:rsidRPr="00540BFB">
              <w:rPr>
                <w:rFonts w:eastAsia="Times New Roman"/>
                <w:color w:val="333333"/>
                <w:sz w:val="24"/>
                <w:szCs w:val="24"/>
                <w:lang w:eastAsia="ru-RU"/>
              </w:rPr>
              <w:t>;</w:t>
            </w:r>
          </w:p>
        </w:tc>
        <w:tc>
          <w:tcPr>
            <w:tcW w:w="1808" w:type="dxa"/>
          </w:tcPr>
          <w:p w:rsidR="00304DC1" w:rsidRDefault="00304DC1">
            <w:r w:rsidRPr="00875756">
              <w:rPr>
                <w:sz w:val="24"/>
                <w:szCs w:val="24"/>
              </w:rPr>
              <w:t>нет</w:t>
            </w:r>
          </w:p>
        </w:tc>
      </w:tr>
      <w:tr w:rsidR="00304DC1" w:rsidTr="008E69DE">
        <w:tc>
          <w:tcPr>
            <w:tcW w:w="8755" w:type="dxa"/>
          </w:tcPr>
          <w:p w:rsidR="00304DC1" w:rsidRDefault="00304DC1" w:rsidP="000A601F">
            <w:pPr>
              <w:shd w:val="clear" w:color="auto" w:fill="FFFFFF"/>
              <w:spacing w:before="120"/>
              <w:ind w:firstLine="540"/>
              <w:jc w:val="both"/>
              <w:rPr>
                <w:sz w:val="32"/>
                <w:szCs w:val="32"/>
              </w:rPr>
            </w:pPr>
            <w:r w:rsidRPr="00540BFB">
              <w:rPr>
                <w:rFonts w:eastAsia="Times New Roman"/>
                <w:color w:val="333333"/>
                <w:sz w:val="24"/>
                <w:szCs w:val="24"/>
                <w:lang w:eastAsia="ru-RU"/>
              </w:rPr>
              <w:t>об объемах суммарных плановых нагрузочных потерь электроэнергии в линиях расчетной модели, относимых на каждую группу точек поставки потребления, и об объемах суммарных расчетных нагрузочных потерь электрической энергии (</w:t>
            </w:r>
            <w:proofErr w:type="spellStart"/>
            <w:r w:rsidRPr="00540BFB">
              <w:rPr>
                <w:rFonts w:eastAsia="Times New Roman"/>
                <w:color w:val="333333"/>
                <w:sz w:val="24"/>
                <w:szCs w:val="24"/>
                <w:lang w:eastAsia="ru-RU"/>
              </w:rPr>
              <w:t>агрегированно</w:t>
            </w:r>
            <w:proofErr w:type="spellEnd"/>
            <w:r w:rsidRPr="00540BFB">
              <w:rPr>
                <w:rFonts w:eastAsia="Times New Roman"/>
                <w:color w:val="333333"/>
                <w:sz w:val="24"/>
                <w:szCs w:val="24"/>
                <w:lang w:eastAsia="ru-RU"/>
              </w:rPr>
              <w:t xml:space="preserve"> по субъектам Российской Федерации);</w:t>
            </w:r>
          </w:p>
        </w:tc>
        <w:tc>
          <w:tcPr>
            <w:tcW w:w="1808" w:type="dxa"/>
          </w:tcPr>
          <w:p w:rsidR="00304DC1" w:rsidRDefault="00304DC1">
            <w:r w:rsidRPr="00875756">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 xml:space="preserve">в)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r w:rsidRPr="00540BFB">
              <w:rPr>
                <w:rFonts w:eastAsia="Times New Roman"/>
                <w:color w:val="333333"/>
                <w:sz w:val="24"/>
                <w:szCs w:val="24"/>
                <w:lang w:eastAsia="ru-RU"/>
              </w:rPr>
              <w:t xml:space="preserve">г)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18.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xml:space="preserve">) </w:t>
            </w:r>
            <w:r w:rsidR="0059002F">
              <w:rPr>
                <w:rFonts w:eastAsia="Times New Roman"/>
                <w:color w:val="333333"/>
                <w:sz w:val="24"/>
                <w:szCs w:val="24"/>
                <w:lang w:eastAsia="ru-RU"/>
              </w:rPr>
              <w:t>информация</w:t>
            </w:r>
            <w:r w:rsidR="0059002F" w:rsidRPr="00540BFB">
              <w:rPr>
                <w:rFonts w:eastAsia="Times New Roman"/>
                <w:color w:val="333333"/>
                <w:sz w:val="24"/>
                <w:szCs w:val="24"/>
                <w:lang w:eastAsia="ru-RU"/>
              </w:rPr>
              <w:t xml:space="preserve"> </w:t>
            </w:r>
            <w:r w:rsidRPr="00540BFB">
              <w:rPr>
                <w:rFonts w:eastAsia="Times New Roman"/>
                <w:color w:val="333333"/>
                <w:sz w:val="24"/>
                <w:szCs w:val="24"/>
                <w:lang w:eastAsia="ru-RU"/>
              </w:rPr>
              <w:t>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w:t>
            </w:r>
          </w:p>
        </w:tc>
        <w:tc>
          <w:tcPr>
            <w:tcW w:w="1808" w:type="dxa"/>
          </w:tcPr>
          <w:p w:rsidR="00EC2F3E" w:rsidRPr="00F50EA2" w:rsidRDefault="00304DC1">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б) основные условия договора купли-продажи электрической энергии, в том числе:</w:t>
            </w:r>
            <w:r>
              <w:rPr>
                <w:rFonts w:eastAsia="Times New Roman"/>
                <w:color w:val="333333"/>
                <w:sz w:val="24"/>
                <w:szCs w:val="24"/>
                <w:lang w:eastAsia="ru-RU"/>
              </w:rPr>
              <w:t xml:space="preserve"> </w:t>
            </w:r>
            <w:r w:rsidRPr="00540BFB">
              <w:rPr>
                <w:rFonts w:eastAsia="Times New Roman"/>
                <w:color w:val="333333"/>
                <w:sz w:val="24"/>
                <w:szCs w:val="24"/>
                <w:lang w:eastAsia="ru-RU"/>
              </w:rPr>
              <w:t>срок действия договора;</w:t>
            </w:r>
            <w:r>
              <w:rPr>
                <w:rFonts w:eastAsia="Times New Roman"/>
                <w:color w:val="333333"/>
                <w:sz w:val="24"/>
                <w:szCs w:val="24"/>
                <w:lang w:eastAsia="ru-RU"/>
              </w:rPr>
              <w:t xml:space="preserve"> </w:t>
            </w:r>
            <w:r w:rsidRPr="00540BFB">
              <w:rPr>
                <w:rFonts w:eastAsia="Times New Roman"/>
                <w:color w:val="333333"/>
                <w:sz w:val="24"/>
                <w:szCs w:val="24"/>
                <w:lang w:eastAsia="ru-RU"/>
              </w:rPr>
              <w:t>вид цены на электрическую энергию (фиксированная или переменная);</w:t>
            </w:r>
            <w:r>
              <w:rPr>
                <w:rFonts w:eastAsia="Times New Roman"/>
                <w:color w:val="333333"/>
                <w:sz w:val="24"/>
                <w:szCs w:val="24"/>
                <w:lang w:eastAsia="ru-RU"/>
              </w:rPr>
              <w:t xml:space="preserve"> </w:t>
            </w:r>
            <w:r w:rsidRPr="00540BFB">
              <w:rPr>
                <w:rFonts w:eastAsia="Times New Roman"/>
                <w:color w:val="333333"/>
                <w:sz w:val="24"/>
                <w:szCs w:val="24"/>
                <w:lang w:eastAsia="ru-RU"/>
              </w:rPr>
              <w:t>форму оплаты;</w:t>
            </w:r>
            <w:r>
              <w:rPr>
                <w:rFonts w:eastAsia="Times New Roman"/>
                <w:color w:val="333333"/>
                <w:sz w:val="24"/>
                <w:szCs w:val="24"/>
                <w:lang w:eastAsia="ru-RU"/>
              </w:rPr>
              <w:t xml:space="preserve"> </w:t>
            </w:r>
            <w:r w:rsidRPr="00540BFB">
              <w:rPr>
                <w:rFonts w:eastAsia="Times New Roman"/>
                <w:color w:val="333333"/>
                <w:sz w:val="24"/>
                <w:szCs w:val="24"/>
                <w:lang w:eastAsia="ru-RU"/>
              </w:rPr>
              <w:t>формы обеспечения исполнения обязатель</w:t>
            </w:r>
            <w:proofErr w:type="gramStart"/>
            <w:r w:rsidRPr="00540BFB">
              <w:rPr>
                <w:rFonts w:eastAsia="Times New Roman"/>
                <w:color w:val="333333"/>
                <w:sz w:val="24"/>
                <w:szCs w:val="24"/>
                <w:lang w:eastAsia="ru-RU"/>
              </w:rPr>
              <w:t>ств ст</w:t>
            </w:r>
            <w:proofErr w:type="gramEnd"/>
            <w:r w:rsidRPr="00540BFB">
              <w:rPr>
                <w:rFonts w:eastAsia="Times New Roman"/>
                <w:color w:val="333333"/>
                <w:sz w:val="24"/>
                <w:szCs w:val="24"/>
                <w:lang w:eastAsia="ru-RU"/>
              </w:rPr>
              <w:t>орон по договору;</w:t>
            </w:r>
            <w:r>
              <w:rPr>
                <w:rFonts w:eastAsia="Times New Roman"/>
                <w:color w:val="333333"/>
                <w:sz w:val="24"/>
                <w:szCs w:val="24"/>
                <w:lang w:eastAsia="ru-RU"/>
              </w:rPr>
              <w:t xml:space="preserve"> </w:t>
            </w:r>
            <w:r w:rsidRPr="00540BFB">
              <w:rPr>
                <w:rFonts w:eastAsia="Times New Roman"/>
                <w:color w:val="333333"/>
                <w:sz w:val="24"/>
                <w:szCs w:val="24"/>
                <w:lang w:eastAsia="ru-RU"/>
              </w:rPr>
              <w:t>зону обслуживания;</w:t>
            </w:r>
            <w:r>
              <w:rPr>
                <w:rFonts w:eastAsia="Times New Roman"/>
                <w:color w:val="333333"/>
                <w:sz w:val="24"/>
                <w:szCs w:val="24"/>
                <w:lang w:eastAsia="ru-RU"/>
              </w:rPr>
              <w:t xml:space="preserve"> </w:t>
            </w:r>
            <w:r w:rsidRPr="00540BFB">
              <w:rPr>
                <w:rFonts w:eastAsia="Times New Roman"/>
                <w:color w:val="333333"/>
                <w:sz w:val="24"/>
                <w:szCs w:val="24"/>
                <w:lang w:eastAsia="ru-RU"/>
              </w:rPr>
              <w:t>условия расторжения договора;</w:t>
            </w:r>
            <w:r>
              <w:rPr>
                <w:rFonts w:eastAsia="Times New Roman"/>
                <w:color w:val="333333"/>
                <w:sz w:val="24"/>
                <w:szCs w:val="24"/>
                <w:lang w:eastAsia="ru-RU"/>
              </w:rPr>
              <w:t xml:space="preserve"> </w:t>
            </w:r>
            <w:r w:rsidRPr="00540BFB">
              <w:rPr>
                <w:rFonts w:eastAsia="Times New Roman"/>
                <w:color w:val="333333"/>
                <w:sz w:val="24"/>
                <w:szCs w:val="24"/>
                <w:lang w:eastAsia="ru-RU"/>
              </w:rPr>
              <w:t>ответственность сторон;</w:t>
            </w:r>
            <w:r>
              <w:rPr>
                <w:rFonts w:eastAsia="Times New Roman"/>
                <w:color w:val="333333"/>
                <w:sz w:val="24"/>
                <w:szCs w:val="24"/>
                <w:lang w:eastAsia="ru-RU"/>
              </w:rPr>
              <w:t xml:space="preserve"> </w:t>
            </w:r>
            <w:r w:rsidRPr="00540BFB">
              <w:rPr>
                <w:rFonts w:eastAsia="Times New Roman"/>
                <w:color w:val="333333"/>
                <w:sz w:val="24"/>
                <w:szCs w:val="24"/>
                <w:lang w:eastAsia="ru-RU"/>
              </w:rPr>
              <w:t>иную информацию, являющуюся существенной для потребителей;</w:t>
            </w:r>
          </w:p>
        </w:tc>
        <w:tc>
          <w:tcPr>
            <w:tcW w:w="1808" w:type="dxa"/>
          </w:tcPr>
          <w:p w:rsidR="00EC2F3E" w:rsidRDefault="00304DC1">
            <w:pPr>
              <w:rPr>
                <w:sz w:val="24"/>
                <w:szCs w:val="24"/>
              </w:rPr>
            </w:pPr>
            <w:r>
              <w:rPr>
                <w:sz w:val="24"/>
                <w:szCs w:val="24"/>
              </w:rPr>
              <w:t>Приложение</w:t>
            </w:r>
            <w:r w:rsidR="005B04DF">
              <w:rPr>
                <w:sz w:val="24"/>
                <w:szCs w:val="24"/>
              </w:rPr>
              <w:t xml:space="preserve"> договор</w:t>
            </w:r>
          </w:p>
          <w:p w:rsidR="005B04DF" w:rsidRPr="00F50EA2" w:rsidRDefault="005B04DF">
            <w:pPr>
              <w:rPr>
                <w:sz w:val="24"/>
                <w:szCs w:val="24"/>
              </w:rPr>
            </w:pPr>
          </w:p>
        </w:tc>
      </w:tr>
      <w:tr w:rsidR="00EC2F3E" w:rsidTr="008E69DE">
        <w:tc>
          <w:tcPr>
            <w:tcW w:w="8755" w:type="dxa"/>
          </w:tcPr>
          <w:p w:rsidR="009270E6" w:rsidRPr="00540BFB" w:rsidRDefault="009270E6" w:rsidP="00A36D8B">
            <w:pPr>
              <w:shd w:val="clear" w:color="auto" w:fill="FFFFFF"/>
              <w:jc w:val="both"/>
              <w:rPr>
                <w:rFonts w:eastAsia="Times New Roman"/>
                <w:color w:val="333333"/>
                <w:sz w:val="24"/>
                <w:szCs w:val="24"/>
                <w:lang w:eastAsia="ru-RU"/>
              </w:rPr>
            </w:pPr>
            <w:r>
              <w:rPr>
                <w:rFonts w:eastAsia="Times New Roman"/>
                <w:color w:val="333333"/>
                <w:sz w:val="24"/>
                <w:szCs w:val="24"/>
                <w:lang w:eastAsia="ru-RU"/>
              </w:rPr>
              <w:t xml:space="preserve">20. </w:t>
            </w:r>
            <w:r w:rsidRPr="00540BFB">
              <w:rPr>
                <w:rFonts w:eastAsia="Times New Roman"/>
                <w:color w:val="333333"/>
                <w:sz w:val="24"/>
                <w:szCs w:val="24"/>
                <w:lang w:eastAsia="ru-RU"/>
              </w:rPr>
              <w:t xml:space="preserve">в) информацию о деятельности </w:t>
            </w:r>
            <w:proofErr w:type="spellStart"/>
            <w:r w:rsidRPr="00540BFB">
              <w:rPr>
                <w:rFonts w:eastAsia="Times New Roman"/>
                <w:color w:val="333333"/>
                <w:sz w:val="24"/>
                <w:szCs w:val="24"/>
                <w:lang w:eastAsia="ru-RU"/>
              </w:rPr>
              <w:t>энергоснабжающей</w:t>
            </w:r>
            <w:proofErr w:type="spellEnd"/>
            <w:r w:rsidRPr="00540BFB">
              <w:rPr>
                <w:rFonts w:eastAsia="Times New Roman"/>
                <w:color w:val="333333"/>
                <w:sz w:val="24"/>
                <w:szCs w:val="24"/>
                <w:lang w:eastAsia="ru-RU"/>
              </w:rPr>
              <w:t xml:space="preserve">, </w:t>
            </w:r>
            <w:proofErr w:type="spellStart"/>
            <w:r w:rsidRPr="00540BFB">
              <w:rPr>
                <w:rFonts w:eastAsia="Times New Roman"/>
                <w:color w:val="333333"/>
                <w:sz w:val="24"/>
                <w:szCs w:val="24"/>
                <w:lang w:eastAsia="ru-RU"/>
              </w:rPr>
              <w:t>энергосбытовой</w:t>
            </w:r>
            <w:proofErr w:type="spellEnd"/>
            <w:r w:rsidRPr="00540BFB">
              <w:rPr>
                <w:rFonts w:eastAsia="Times New Roman"/>
                <w:color w:val="333333"/>
                <w:sz w:val="24"/>
                <w:szCs w:val="24"/>
                <w:lang w:eastAsia="ru-RU"/>
              </w:rPr>
              <w:t xml:space="preserve"> организации и гарантирующего поставщика, в том числе:</w:t>
            </w:r>
          </w:p>
          <w:p w:rsidR="00DD57C5" w:rsidRDefault="009270E6" w:rsidP="00DD57C5">
            <w:pPr>
              <w:shd w:val="clear" w:color="auto" w:fill="FFFFFF"/>
              <w:ind w:firstLine="540"/>
              <w:jc w:val="both"/>
              <w:rPr>
                <w:rFonts w:eastAsia="Times New Roman"/>
                <w:color w:val="333333"/>
                <w:sz w:val="24"/>
                <w:szCs w:val="24"/>
                <w:lang w:eastAsia="ru-RU"/>
              </w:rPr>
            </w:pPr>
            <w:r w:rsidRPr="00540BFB">
              <w:rPr>
                <w:rFonts w:eastAsia="Times New Roman"/>
                <w:color w:val="333333"/>
                <w:sz w:val="24"/>
                <w:szCs w:val="24"/>
                <w:lang w:eastAsia="ru-RU"/>
              </w:rPr>
              <w:t xml:space="preserve">информацию о гарантирующем поставщике, включая зону его обслуживания, место нахождения, </w:t>
            </w:r>
          </w:p>
          <w:p w:rsidR="00DD57C5" w:rsidRDefault="00DD57C5" w:rsidP="00DD57C5">
            <w:pPr>
              <w:shd w:val="clear" w:color="auto" w:fill="FFFFFF"/>
              <w:ind w:firstLine="540"/>
              <w:jc w:val="both"/>
              <w:rPr>
                <w:sz w:val="32"/>
                <w:szCs w:val="32"/>
              </w:rPr>
            </w:pPr>
            <w:r>
              <w:rPr>
                <w:rFonts w:eastAsia="Times New Roman"/>
                <w:color w:val="333333"/>
                <w:sz w:val="24"/>
                <w:szCs w:val="24"/>
                <w:lang w:eastAsia="ru-RU"/>
              </w:rPr>
              <w:t>184713 с</w:t>
            </w:r>
            <w:proofErr w:type="gramStart"/>
            <w:r>
              <w:rPr>
                <w:rFonts w:eastAsia="Times New Roman"/>
                <w:color w:val="333333"/>
                <w:sz w:val="24"/>
                <w:szCs w:val="24"/>
                <w:lang w:eastAsia="ru-RU"/>
              </w:rPr>
              <w:t>.К</w:t>
            </w:r>
            <w:proofErr w:type="gramEnd"/>
            <w:r>
              <w:rPr>
                <w:rFonts w:eastAsia="Times New Roman"/>
                <w:color w:val="333333"/>
                <w:sz w:val="24"/>
                <w:szCs w:val="24"/>
                <w:lang w:eastAsia="ru-RU"/>
              </w:rPr>
              <w:t xml:space="preserve">узомень, 184711с.Кашкаранцы Мурманской области Терского р-на </w:t>
            </w:r>
          </w:p>
        </w:tc>
        <w:tc>
          <w:tcPr>
            <w:tcW w:w="1808" w:type="dxa"/>
          </w:tcPr>
          <w:p w:rsidR="00EC2F3E" w:rsidRPr="00F50EA2" w:rsidRDefault="00EC2F3E">
            <w:pPr>
              <w:rPr>
                <w:sz w:val="24"/>
                <w:szCs w:val="24"/>
              </w:rPr>
            </w:pP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г) информацию об объеме фактического полезного отпуска электроэнергии и мощности по тарифным группам в разрезе территориальных сетевых организаций по уровням напряжения;</w:t>
            </w:r>
          </w:p>
        </w:tc>
        <w:tc>
          <w:tcPr>
            <w:tcW w:w="1808" w:type="dxa"/>
          </w:tcPr>
          <w:p w:rsidR="00EC2F3E" w:rsidRPr="00F50EA2" w:rsidRDefault="00975D57">
            <w:pPr>
              <w:rPr>
                <w:sz w:val="24"/>
                <w:szCs w:val="24"/>
              </w:rPr>
            </w:pPr>
            <w:r>
              <w:rPr>
                <w:sz w:val="24"/>
                <w:szCs w:val="24"/>
              </w:rPr>
              <w:t>Приложение 6,7</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proofErr w:type="spellStart"/>
            <w:r w:rsidRPr="00540BFB">
              <w:rPr>
                <w:rFonts w:eastAsia="Times New Roman"/>
                <w:color w:val="333333"/>
                <w:sz w:val="24"/>
                <w:szCs w:val="24"/>
                <w:lang w:eastAsia="ru-RU"/>
              </w:rPr>
              <w:t>д</w:t>
            </w:r>
            <w:proofErr w:type="spellEnd"/>
            <w:r w:rsidRPr="00540BFB">
              <w:rPr>
                <w:rFonts w:eastAsia="Times New Roman"/>
                <w:color w:val="333333"/>
                <w:sz w:val="24"/>
                <w:szCs w:val="24"/>
                <w:lang w:eastAsia="ru-RU"/>
              </w:rPr>
              <w:t>) информацию о расчете нерегулируемой составляющей в ставке покупки потерь электроэнергии и коэффициента бета (доли покупки потерь по регулируемой цене);</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lastRenderedPageBreak/>
              <w:t xml:space="preserve">20. </w:t>
            </w:r>
            <w:r w:rsidRPr="00540BFB">
              <w:rPr>
                <w:rFonts w:eastAsia="Times New Roman"/>
                <w:color w:val="333333"/>
                <w:sz w:val="24"/>
                <w:szCs w:val="24"/>
                <w:lang w:eastAsia="ru-RU"/>
              </w:rPr>
              <w:t>е) информацию о ежемесячных фактических объемах потребления электрической энергии (мощности) по группам потребителей;</w:t>
            </w:r>
          </w:p>
        </w:tc>
        <w:tc>
          <w:tcPr>
            <w:tcW w:w="1808" w:type="dxa"/>
          </w:tcPr>
          <w:p w:rsidR="00EC2F3E" w:rsidRDefault="008E69DE">
            <w:pPr>
              <w:rPr>
                <w:sz w:val="24"/>
                <w:szCs w:val="24"/>
              </w:rPr>
            </w:pPr>
            <w:r>
              <w:rPr>
                <w:sz w:val="24"/>
                <w:szCs w:val="24"/>
              </w:rPr>
              <w:t>Приложение</w:t>
            </w:r>
          </w:p>
          <w:p w:rsidR="008E69DE" w:rsidRPr="00F50EA2" w:rsidRDefault="008E69DE">
            <w:pPr>
              <w:rPr>
                <w:sz w:val="24"/>
                <w:szCs w:val="24"/>
              </w:rPr>
            </w:pPr>
            <w:proofErr w:type="spellStart"/>
            <w:r>
              <w:rPr>
                <w:sz w:val="24"/>
                <w:szCs w:val="24"/>
              </w:rPr>
              <w:t>Факт</w:t>
            </w:r>
            <w:proofErr w:type="gramStart"/>
            <w:r>
              <w:rPr>
                <w:sz w:val="24"/>
                <w:szCs w:val="24"/>
              </w:rPr>
              <w:t>.п</w:t>
            </w:r>
            <w:proofErr w:type="gramEnd"/>
            <w:r>
              <w:rPr>
                <w:sz w:val="24"/>
                <w:szCs w:val="24"/>
              </w:rPr>
              <w:t>отребл</w:t>
            </w:r>
            <w:proofErr w:type="spellEnd"/>
            <w:r>
              <w:rPr>
                <w:sz w:val="24"/>
                <w:szCs w:val="24"/>
              </w:rPr>
              <w:t>.</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r w:rsidRPr="00540BFB">
              <w:rPr>
                <w:rFonts w:eastAsia="Times New Roman"/>
                <w:color w:val="333333"/>
                <w:sz w:val="24"/>
                <w:szCs w:val="24"/>
                <w:lang w:eastAsia="ru-RU"/>
              </w:rPr>
              <w:t>ж) информацию об инвестиционной программе;</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9270E6" w:rsidP="009270E6">
            <w:pPr>
              <w:shd w:val="clear" w:color="auto" w:fill="FFFFFF"/>
              <w:spacing w:before="120"/>
              <w:jc w:val="both"/>
              <w:rPr>
                <w:sz w:val="32"/>
                <w:szCs w:val="32"/>
              </w:rPr>
            </w:pPr>
            <w:r>
              <w:rPr>
                <w:rFonts w:eastAsia="Times New Roman"/>
                <w:color w:val="333333"/>
                <w:sz w:val="24"/>
                <w:szCs w:val="24"/>
                <w:lang w:eastAsia="ru-RU"/>
              </w:rPr>
              <w:t xml:space="preserve">20. </w:t>
            </w:r>
            <w:proofErr w:type="spellStart"/>
            <w:r w:rsidRPr="00540BFB">
              <w:rPr>
                <w:rFonts w:eastAsia="Times New Roman"/>
                <w:color w:val="333333"/>
                <w:sz w:val="24"/>
                <w:szCs w:val="24"/>
                <w:lang w:eastAsia="ru-RU"/>
              </w:rPr>
              <w:t>з</w:t>
            </w:r>
            <w:proofErr w:type="spellEnd"/>
            <w:r w:rsidRPr="00540BFB">
              <w:rPr>
                <w:rFonts w:eastAsia="Times New Roman"/>
                <w:color w:val="333333"/>
                <w:sz w:val="24"/>
                <w:szCs w:val="24"/>
                <w:lang w:eastAsia="ru-RU"/>
              </w:rPr>
              <w:t xml:space="preserve">) информацию о порядке определения расчетной мощности потребителей (исходя из заявленного объема электрической энергии), оплачивающих электроэнергию по </w:t>
            </w:r>
            <w:proofErr w:type="spellStart"/>
            <w:r w:rsidRPr="00540BFB">
              <w:rPr>
                <w:rFonts w:eastAsia="Times New Roman"/>
                <w:color w:val="333333"/>
                <w:sz w:val="24"/>
                <w:szCs w:val="24"/>
                <w:lang w:eastAsia="ru-RU"/>
              </w:rPr>
              <w:t>одноставочным</w:t>
            </w:r>
            <w:proofErr w:type="spellEnd"/>
            <w:r w:rsidRPr="00540BFB">
              <w:rPr>
                <w:rFonts w:eastAsia="Times New Roman"/>
                <w:color w:val="333333"/>
                <w:sz w:val="24"/>
                <w:szCs w:val="24"/>
                <w:lang w:eastAsia="ru-RU"/>
              </w:rPr>
              <w:t xml:space="preserve"> тарифам.</w:t>
            </w:r>
          </w:p>
        </w:tc>
        <w:tc>
          <w:tcPr>
            <w:tcW w:w="1808" w:type="dxa"/>
          </w:tcPr>
          <w:p w:rsidR="00EC2F3E" w:rsidRPr="00F50EA2" w:rsidRDefault="008E69DE">
            <w:pPr>
              <w:rPr>
                <w:sz w:val="24"/>
                <w:szCs w:val="24"/>
              </w:rPr>
            </w:pPr>
            <w:r>
              <w:rPr>
                <w:sz w:val="24"/>
                <w:szCs w:val="24"/>
              </w:rPr>
              <w:t>Приложение 7</w:t>
            </w:r>
          </w:p>
        </w:tc>
      </w:tr>
      <w:tr w:rsidR="00EC2F3E" w:rsidTr="008E69DE">
        <w:tc>
          <w:tcPr>
            <w:tcW w:w="8755" w:type="dxa"/>
          </w:tcPr>
          <w:p w:rsidR="00EC2F3E" w:rsidRDefault="00A36D8B" w:rsidP="00A36D8B">
            <w:pPr>
              <w:shd w:val="clear" w:color="auto" w:fill="FFFFFF"/>
              <w:spacing w:before="120"/>
              <w:jc w:val="both"/>
              <w:rPr>
                <w:sz w:val="32"/>
                <w:szCs w:val="32"/>
              </w:rPr>
            </w:pPr>
            <w:r>
              <w:rPr>
                <w:rFonts w:eastAsia="Times New Roman"/>
                <w:color w:val="333333"/>
                <w:sz w:val="24"/>
                <w:szCs w:val="24"/>
                <w:lang w:eastAsia="ru-RU"/>
              </w:rPr>
              <w:t xml:space="preserve">22. </w:t>
            </w:r>
            <w:r w:rsidRPr="00540BFB">
              <w:rPr>
                <w:rFonts w:eastAsia="Times New Roman"/>
                <w:color w:val="333333"/>
                <w:sz w:val="24"/>
                <w:szCs w:val="24"/>
                <w:lang w:eastAsia="ru-RU"/>
              </w:rPr>
              <w:t>размер регулируемой сбытовой надбавки с указанием решения уполномоченного регулирующего органа об установлении тарифа (</w:t>
            </w:r>
            <w:r>
              <w:rPr>
                <w:rFonts w:eastAsia="Times New Roman"/>
                <w:color w:val="333333"/>
                <w:sz w:val="24"/>
                <w:szCs w:val="24"/>
                <w:lang w:eastAsia="ru-RU"/>
              </w:rPr>
              <w:t>публикуется</w:t>
            </w:r>
            <w:r w:rsidRPr="00540BFB">
              <w:rPr>
                <w:rFonts w:eastAsia="Times New Roman"/>
                <w:color w:val="333333"/>
                <w:sz w:val="24"/>
                <w:szCs w:val="24"/>
                <w:lang w:eastAsia="ru-RU"/>
              </w:rPr>
              <w:t xml:space="preserve"> не реже одного раза в год);</w:t>
            </w:r>
          </w:p>
        </w:tc>
        <w:tc>
          <w:tcPr>
            <w:tcW w:w="1808" w:type="dxa"/>
          </w:tcPr>
          <w:p w:rsidR="00EC2F3E" w:rsidRPr="00F50EA2" w:rsidRDefault="008E69DE">
            <w:pPr>
              <w:rPr>
                <w:sz w:val="24"/>
                <w:szCs w:val="24"/>
              </w:rPr>
            </w:pPr>
            <w:r>
              <w:rPr>
                <w:sz w:val="24"/>
                <w:szCs w:val="24"/>
              </w:rPr>
              <w:t>нет</w:t>
            </w:r>
          </w:p>
        </w:tc>
      </w:tr>
      <w:tr w:rsidR="00EC2F3E" w:rsidTr="008E69DE">
        <w:tc>
          <w:tcPr>
            <w:tcW w:w="8755" w:type="dxa"/>
          </w:tcPr>
          <w:p w:rsidR="00EC2F3E" w:rsidRDefault="00A36D8B" w:rsidP="00A36D8B">
            <w:pPr>
              <w:shd w:val="clear" w:color="auto" w:fill="FFFFFF"/>
              <w:spacing w:before="120"/>
              <w:jc w:val="both"/>
              <w:rPr>
                <w:sz w:val="32"/>
                <w:szCs w:val="32"/>
              </w:rPr>
            </w:pPr>
            <w:r>
              <w:rPr>
                <w:rFonts w:eastAsia="Times New Roman"/>
                <w:color w:val="333333"/>
                <w:sz w:val="24"/>
                <w:szCs w:val="24"/>
                <w:lang w:eastAsia="ru-RU"/>
              </w:rPr>
              <w:t xml:space="preserve">22. </w:t>
            </w:r>
            <w:r w:rsidRPr="00540BFB">
              <w:rPr>
                <w:rFonts w:eastAsia="Times New Roman"/>
                <w:color w:val="333333"/>
                <w:sz w:val="24"/>
                <w:szCs w:val="24"/>
                <w:lang w:eastAsia="ru-RU"/>
              </w:rPr>
              <w:t>объем электрической энергии, покупаемой на оптовом рынке, в том числе в секторе свободной торговли и регулируемом секторе, по двусторонним договорам купли-продажи (информация раскрывается ежемесячно).</w:t>
            </w:r>
          </w:p>
        </w:tc>
        <w:tc>
          <w:tcPr>
            <w:tcW w:w="1808" w:type="dxa"/>
          </w:tcPr>
          <w:p w:rsidR="00EC2F3E" w:rsidRPr="00F50EA2" w:rsidRDefault="008E69DE">
            <w:pPr>
              <w:rPr>
                <w:sz w:val="24"/>
                <w:szCs w:val="24"/>
              </w:rPr>
            </w:pPr>
            <w:r>
              <w:rPr>
                <w:sz w:val="24"/>
                <w:szCs w:val="24"/>
              </w:rPr>
              <w:t>нет</w:t>
            </w:r>
          </w:p>
        </w:tc>
      </w:tr>
    </w:tbl>
    <w:p w:rsidR="00540BFB" w:rsidRPr="00540BFB" w:rsidRDefault="00540BFB" w:rsidP="00540BFB">
      <w:pPr>
        <w:shd w:val="clear" w:color="auto" w:fill="FFFFFF"/>
        <w:spacing w:before="120" w:after="0" w:line="240" w:lineRule="auto"/>
        <w:rPr>
          <w:rFonts w:eastAsia="Times New Roman"/>
          <w:color w:val="333333"/>
          <w:sz w:val="24"/>
          <w:szCs w:val="24"/>
          <w:lang w:eastAsia="ru-RU"/>
        </w:rPr>
      </w:pPr>
      <w:r w:rsidRPr="00540BFB">
        <w:rPr>
          <w:rFonts w:eastAsia="Times New Roman"/>
          <w:color w:val="333333"/>
          <w:sz w:val="24"/>
          <w:szCs w:val="24"/>
          <w:lang w:eastAsia="ru-RU"/>
        </w:rPr>
        <w:t> </w:t>
      </w:r>
    </w:p>
    <w:sectPr w:rsidR="00540BFB" w:rsidRPr="00540BFB" w:rsidSect="00B9045C">
      <w:pgSz w:w="11906" w:h="16838"/>
      <w:pgMar w:top="1134" w:right="56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compat/>
  <w:rsids>
    <w:rsidRoot w:val="00513174"/>
    <w:rsid w:val="000A601F"/>
    <w:rsid w:val="001974C2"/>
    <w:rsid w:val="001D5CC3"/>
    <w:rsid w:val="00253D68"/>
    <w:rsid w:val="002B1F8B"/>
    <w:rsid w:val="003029A1"/>
    <w:rsid w:val="00304DC1"/>
    <w:rsid w:val="003F0233"/>
    <w:rsid w:val="00444BDF"/>
    <w:rsid w:val="004A42C6"/>
    <w:rsid w:val="00513174"/>
    <w:rsid w:val="00540BFB"/>
    <w:rsid w:val="0059002F"/>
    <w:rsid w:val="005B04DF"/>
    <w:rsid w:val="00690C2F"/>
    <w:rsid w:val="007151D8"/>
    <w:rsid w:val="007567C8"/>
    <w:rsid w:val="0078744B"/>
    <w:rsid w:val="007D21B0"/>
    <w:rsid w:val="00840321"/>
    <w:rsid w:val="00895CBE"/>
    <w:rsid w:val="008E69DE"/>
    <w:rsid w:val="009270E6"/>
    <w:rsid w:val="009374E2"/>
    <w:rsid w:val="00975D57"/>
    <w:rsid w:val="00992BD5"/>
    <w:rsid w:val="009F0FC5"/>
    <w:rsid w:val="009F75C9"/>
    <w:rsid w:val="00A224B2"/>
    <w:rsid w:val="00A275E7"/>
    <w:rsid w:val="00A35121"/>
    <w:rsid w:val="00A36D8B"/>
    <w:rsid w:val="00A37860"/>
    <w:rsid w:val="00A665B3"/>
    <w:rsid w:val="00AC37FD"/>
    <w:rsid w:val="00B24E19"/>
    <w:rsid w:val="00B72286"/>
    <w:rsid w:val="00B8633A"/>
    <w:rsid w:val="00B9045C"/>
    <w:rsid w:val="00BD4A14"/>
    <w:rsid w:val="00BE0D38"/>
    <w:rsid w:val="00C449CF"/>
    <w:rsid w:val="00C502A0"/>
    <w:rsid w:val="00C55966"/>
    <w:rsid w:val="00CF6594"/>
    <w:rsid w:val="00DC3CD4"/>
    <w:rsid w:val="00DD57C5"/>
    <w:rsid w:val="00E3348E"/>
    <w:rsid w:val="00E417B9"/>
    <w:rsid w:val="00EA118A"/>
    <w:rsid w:val="00EC2F3E"/>
    <w:rsid w:val="00F22567"/>
    <w:rsid w:val="00F4132F"/>
    <w:rsid w:val="00F441ED"/>
    <w:rsid w:val="00F50E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7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2F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7793666">
      <w:bodyDiv w:val="1"/>
      <w:marLeft w:val="0"/>
      <w:marRight w:val="0"/>
      <w:marTop w:val="0"/>
      <w:marBottom w:val="180"/>
      <w:divBdr>
        <w:top w:val="none" w:sz="0" w:space="0" w:color="auto"/>
        <w:left w:val="none" w:sz="0" w:space="0" w:color="auto"/>
        <w:bottom w:val="none" w:sz="0" w:space="0" w:color="auto"/>
        <w:right w:val="none" w:sz="0" w:space="0" w:color="auto"/>
      </w:divBdr>
      <w:divsChild>
        <w:div w:id="407503739">
          <w:marLeft w:val="600"/>
          <w:marRight w:val="0"/>
          <w:marTop w:val="0"/>
          <w:marBottom w:val="0"/>
          <w:divBdr>
            <w:top w:val="none" w:sz="0" w:space="0" w:color="auto"/>
            <w:left w:val="none" w:sz="0" w:space="0" w:color="auto"/>
            <w:bottom w:val="none" w:sz="0" w:space="0" w:color="auto"/>
            <w:right w:val="none" w:sz="0" w:space="0" w:color="auto"/>
          </w:divBdr>
          <w:divsChild>
            <w:div w:id="720059373">
              <w:marLeft w:val="0"/>
              <w:marRight w:val="-100"/>
              <w:marTop w:val="0"/>
              <w:marBottom w:val="0"/>
              <w:divBdr>
                <w:top w:val="none" w:sz="0" w:space="0" w:color="auto"/>
                <w:left w:val="none" w:sz="0" w:space="0" w:color="auto"/>
                <w:bottom w:val="none" w:sz="0" w:space="0" w:color="auto"/>
                <w:right w:val="none" w:sz="0" w:space="0" w:color="auto"/>
              </w:divBdr>
              <w:divsChild>
                <w:div w:id="729496831">
                  <w:marLeft w:val="0"/>
                  <w:marRight w:val="0"/>
                  <w:marTop w:val="0"/>
                  <w:marBottom w:val="0"/>
                  <w:divBdr>
                    <w:top w:val="none" w:sz="0" w:space="0" w:color="auto"/>
                    <w:left w:val="none" w:sz="0" w:space="0" w:color="auto"/>
                    <w:bottom w:val="none" w:sz="0" w:space="0" w:color="auto"/>
                    <w:right w:val="none" w:sz="0" w:space="0" w:color="auto"/>
                  </w:divBdr>
                  <w:divsChild>
                    <w:div w:id="51849090">
                      <w:marLeft w:val="0"/>
                      <w:marRight w:val="0"/>
                      <w:marTop w:val="0"/>
                      <w:marBottom w:val="0"/>
                      <w:divBdr>
                        <w:top w:val="single" w:sz="36" w:space="5" w:color="E7F9FB"/>
                        <w:left w:val="single" w:sz="36" w:space="5" w:color="E7F9FB"/>
                        <w:bottom w:val="single" w:sz="36" w:space="5" w:color="E7F9FB"/>
                        <w:right w:val="single" w:sz="36" w:space="5" w:color="E7F9FB"/>
                      </w:divBdr>
                      <w:divsChild>
                        <w:div w:id="2129662187">
                          <w:marLeft w:val="0"/>
                          <w:marRight w:val="0"/>
                          <w:marTop w:val="0"/>
                          <w:marBottom w:val="0"/>
                          <w:divBdr>
                            <w:top w:val="none" w:sz="0" w:space="0" w:color="auto"/>
                            <w:left w:val="none" w:sz="0" w:space="0" w:color="auto"/>
                            <w:bottom w:val="none" w:sz="0" w:space="0" w:color="auto"/>
                            <w:right w:val="none" w:sz="0" w:space="0" w:color="auto"/>
                          </w:divBdr>
                          <w:divsChild>
                            <w:div w:id="529034124">
                              <w:marLeft w:val="0"/>
                              <w:marRight w:val="0"/>
                              <w:marTop w:val="0"/>
                              <w:marBottom w:val="0"/>
                              <w:divBdr>
                                <w:top w:val="none" w:sz="0" w:space="0" w:color="auto"/>
                                <w:left w:val="none" w:sz="0" w:space="0" w:color="auto"/>
                                <w:bottom w:val="none" w:sz="0" w:space="0" w:color="auto"/>
                                <w:right w:val="none" w:sz="0" w:space="0" w:color="auto"/>
                              </w:divBdr>
                              <w:divsChild>
                                <w:div w:id="92615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5C1F4-EAD3-429F-ADF6-94238F804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10</Pages>
  <Words>3869</Words>
  <Characters>22057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InWin</dc:creator>
  <cp:keywords/>
  <dc:description/>
  <cp:lastModifiedBy>Admin</cp:lastModifiedBy>
  <cp:revision>25</cp:revision>
  <dcterms:created xsi:type="dcterms:W3CDTF">2012-02-13T12:30:00Z</dcterms:created>
  <dcterms:modified xsi:type="dcterms:W3CDTF">2012-02-17T08:29:00Z</dcterms:modified>
</cp:coreProperties>
</file>