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F5" w:rsidRDefault="00FC13F5" w:rsidP="00AD1F06">
      <w:pPr>
        <w:pStyle w:val="a3"/>
        <w:spacing w:before="0" w:beforeAutospacing="0" w:after="0" w:afterAutospacing="0"/>
        <w:jc w:val="both"/>
        <w:textAlignment w:val="center"/>
        <w:rPr>
          <w:b/>
          <w:sz w:val="26"/>
          <w:szCs w:val="26"/>
        </w:rPr>
      </w:pPr>
    </w:p>
    <w:p w:rsidR="00FC13F5" w:rsidRDefault="00FC13F5" w:rsidP="00FC13F5">
      <w:pPr>
        <w:pStyle w:val="a3"/>
        <w:spacing w:before="0" w:beforeAutospacing="0" w:after="0" w:afterAutospacing="0"/>
        <w:jc w:val="center"/>
        <w:textAlignment w:val="center"/>
        <w:rPr>
          <w:b/>
          <w:sz w:val="26"/>
          <w:szCs w:val="26"/>
        </w:rPr>
      </w:pPr>
    </w:p>
    <w:p w:rsidR="00AD1F06" w:rsidRPr="00FC13F5" w:rsidRDefault="00FC13F5" w:rsidP="00FC13F5">
      <w:pPr>
        <w:pStyle w:val="a3"/>
        <w:spacing w:before="0" w:beforeAutospacing="0" w:after="0" w:afterAutospacing="0"/>
        <w:jc w:val="center"/>
        <w:textAlignment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2983</wp:posOffset>
            </wp:positionV>
            <wp:extent cx="1852280" cy="2466754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246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3F5">
        <w:rPr>
          <w:b/>
          <w:sz w:val="26"/>
          <w:szCs w:val="26"/>
        </w:rPr>
        <w:t>К</w:t>
      </w:r>
      <w:r w:rsidR="00AD1F06" w:rsidRPr="00FC13F5">
        <w:rPr>
          <w:b/>
          <w:sz w:val="26"/>
          <w:szCs w:val="26"/>
        </w:rPr>
        <w:t>ак правильно оплатить государственную услугу «Предоставление сведений из Единого государственного реестра недвижимости (ЕГРН)»</w:t>
      </w:r>
    </w:p>
    <w:p w:rsidR="00AD1F06" w:rsidRPr="00FC13F5" w:rsidRDefault="00AD1F06" w:rsidP="00AD1F06">
      <w:pPr>
        <w:pStyle w:val="a3"/>
        <w:spacing w:before="0" w:beforeAutospacing="0" w:after="0" w:afterAutospacing="0"/>
        <w:jc w:val="both"/>
        <w:textAlignment w:val="center"/>
        <w:rPr>
          <w:b/>
          <w:sz w:val="26"/>
          <w:szCs w:val="26"/>
        </w:rPr>
      </w:pPr>
    </w:p>
    <w:p w:rsidR="00AD1F06" w:rsidRPr="00FC13F5" w:rsidRDefault="00FC13F5" w:rsidP="00FC13F5">
      <w:pPr>
        <w:pStyle w:val="a3"/>
        <w:spacing w:before="0" w:beforeAutospacing="0" w:after="0" w:afterAutospacing="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700C9">
        <w:rPr>
          <w:sz w:val="26"/>
          <w:szCs w:val="26"/>
        </w:rPr>
        <w:t xml:space="preserve">Филиал «ФГБУ ФКП </w:t>
      </w:r>
      <w:proofErr w:type="spellStart"/>
      <w:r w:rsidR="00F700C9">
        <w:rPr>
          <w:sz w:val="26"/>
          <w:szCs w:val="26"/>
        </w:rPr>
        <w:t>Росреестра</w:t>
      </w:r>
      <w:proofErr w:type="spellEnd"/>
      <w:r w:rsidR="00F700C9">
        <w:rPr>
          <w:sz w:val="26"/>
          <w:szCs w:val="26"/>
        </w:rPr>
        <w:t>» по Мурманской области (Филиал Кадастровой палаты) напоминает о том, что с</w:t>
      </w:r>
      <w:r w:rsidR="00AD1F06" w:rsidRPr="00FC13F5">
        <w:rPr>
          <w:sz w:val="26"/>
          <w:szCs w:val="26"/>
        </w:rPr>
        <w:t xml:space="preserve"> 2017 года изменился порядок оплаты услуг за предоставление сведений из ЕГРН</w:t>
      </w:r>
      <w:r w:rsidR="00F700C9">
        <w:rPr>
          <w:sz w:val="26"/>
          <w:szCs w:val="26"/>
        </w:rPr>
        <w:t>.</w:t>
      </w:r>
      <w:r w:rsidR="00AD1F06" w:rsidRPr="00FC13F5">
        <w:rPr>
          <w:sz w:val="26"/>
          <w:szCs w:val="26"/>
        </w:rPr>
        <w:t xml:space="preserve"> Оплатить выписку из ЕГРН стало значительно проще. Однако в кадастровую палату продолжают поступать обращения заявителей, касающиеся использования уникального идентификатора начисления (УИН) при внесении платы за сведения из реестра недвижимости.</w:t>
      </w:r>
    </w:p>
    <w:p w:rsidR="00F700C9" w:rsidRDefault="00FC13F5" w:rsidP="00AD1F06">
      <w:pPr>
        <w:pStyle w:val="a3"/>
        <w:spacing w:before="0" w:beforeAutospacing="0" w:after="0" w:afterAutospacing="0"/>
        <w:jc w:val="both"/>
        <w:textAlignment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AD1F06" w:rsidRPr="00FC13F5" w:rsidRDefault="00AD1F06" w:rsidP="00F700C9">
      <w:pPr>
        <w:pStyle w:val="a3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</w:rPr>
      </w:pPr>
      <w:r w:rsidRPr="00FC13F5">
        <w:rPr>
          <w:b/>
          <w:sz w:val="26"/>
          <w:szCs w:val="26"/>
        </w:rPr>
        <w:t>УИН</w:t>
      </w:r>
      <w:r w:rsidRPr="00FC13F5">
        <w:rPr>
          <w:sz w:val="26"/>
          <w:szCs w:val="26"/>
        </w:rPr>
        <w:t xml:space="preserve"> – это код, состоящий из двадцати цифр. Он предоставляется для оплаты услуг по государственной регистрации прав, получению сведений из ЕГРН как при личном обращении в М</w:t>
      </w:r>
      <w:r w:rsidR="00481361">
        <w:rPr>
          <w:sz w:val="26"/>
          <w:szCs w:val="26"/>
        </w:rPr>
        <w:t>ногофункциональный центр (МФЦ)</w:t>
      </w:r>
      <w:r w:rsidRPr="00FC13F5">
        <w:rPr>
          <w:sz w:val="26"/>
          <w:szCs w:val="26"/>
        </w:rPr>
        <w:t>, так и в электронном виде.</w:t>
      </w:r>
    </w:p>
    <w:p w:rsidR="00AD1F06" w:rsidRPr="00FC13F5" w:rsidRDefault="00AD1F06" w:rsidP="00FC13F5">
      <w:pPr>
        <w:pStyle w:val="a3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</w:rPr>
      </w:pPr>
      <w:r w:rsidRPr="00FC13F5">
        <w:rPr>
          <w:sz w:val="26"/>
          <w:szCs w:val="26"/>
        </w:rPr>
        <w:t>При оплате госпошлины идентификатор присваивается индивидуально каждому конкретному платежу. По номеру идентификатора происходит автоматическая детализация оплаты платежа в бюджет с помощью Государственной информационной системы о государственных и муниципальных платежах (ГИС ГМП).</w:t>
      </w:r>
    </w:p>
    <w:p w:rsidR="00AD1F06" w:rsidRPr="00FC13F5" w:rsidRDefault="00AD1F06" w:rsidP="00FC13F5">
      <w:pPr>
        <w:pStyle w:val="a3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</w:rPr>
      </w:pPr>
      <w:r w:rsidRPr="00FC13F5">
        <w:rPr>
          <w:sz w:val="26"/>
          <w:szCs w:val="26"/>
        </w:rPr>
        <w:t>Если УИН в платежном поручении не указать, то платеж может не отобразиться на официальном сайте Росреестра, хотя и поступит по правильным реквизитам. УИН может быть использован только один раз при оплате одной конкретной услуги. В будущем, при необходимости получения новых услуг или сведений, гражданину будет предоставлен новый УИН.</w:t>
      </w:r>
    </w:p>
    <w:p w:rsidR="00F700C9" w:rsidRDefault="00F700C9" w:rsidP="00FC13F5">
      <w:pPr>
        <w:pStyle w:val="a3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 xml:space="preserve">Филиал </w:t>
      </w:r>
      <w:r w:rsidR="00AD1F06" w:rsidRPr="00FC13F5">
        <w:rPr>
          <w:sz w:val="26"/>
          <w:szCs w:val="26"/>
        </w:rPr>
        <w:t>Кадастров</w:t>
      </w:r>
      <w:r>
        <w:rPr>
          <w:sz w:val="26"/>
          <w:szCs w:val="26"/>
        </w:rPr>
        <w:t>ой</w:t>
      </w:r>
      <w:r w:rsidR="00AD1F06" w:rsidRPr="00FC13F5">
        <w:rPr>
          <w:sz w:val="26"/>
          <w:szCs w:val="26"/>
        </w:rPr>
        <w:t xml:space="preserve"> палат</w:t>
      </w:r>
      <w:r>
        <w:rPr>
          <w:sz w:val="26"/>
          <w:szCs w:val="26"/>
        </w:rPr>
        <w:t>ы</w:t>
      </w:r>
      <w:r w:rsidR="00AD1F06" w:rsidRPr="00FC13F5">
        <w:rPr>
          <w:sz w:val="26"/>
          <w:szCs w:val="26"/>
        </w:rPr>
        <w:t xml:space="preserve"> рекомендует оплату по заявлению, поданному при личном обращении через МФЦ, производить по УИН, выданному в ходе приёма заявления, так как в этом случае информация об оплате будет получена </w:t>
      </w:r>
      <w:proofErr w:type="spellStart"/>
      <w:r w:rsidR="00AD1F06" w:rsidRPr="00FC13F5">
        <w:rPr>
          <w:sz w:val="26"/>
          <w:szCs w:val="26"/>
        </w:rPr>
        <w:t>Росреестром</w:t>
      </w:r>
      <w:proofErr w:type="spellEnd"/>
      <w:r w:rsidR="00AD1F06" w:rsidRPr="00FC13F5">
        <w:rPr>
          <w:sz w:val="26"/>
          <w:szCs w:val="26"/>
        </w:rPr>
        <w:t xml:space="preserve"> из ГИС ГМП и предоставление копии платежного поручения, подтверждающего оплату, не потребуется. </w:t>
      </w:r>
    </w:p>
    <w:p w:rsidR="00F700C9" w:rsidRDefault="00AD1F06" w:rsidP="00F700C9">
      <w:pPr>
        <w:pStyle w:val="a3"/>
        <w:spacing w:before="0" w:beforeAutospacing="0" w:after="0" w:afterAutospacing="0"/>
        <w:ind w:firstLine="709"/>
        <w:jc w:val="both"/>
        <w:textAlignment w:val="center"/>
        <w:rPr>
          <w:sz w:val="26"/>
          <w:szCs w:val="26"/>
        </w:rPr>
      </w:pPr>
      <w:r w:rsidRPr="00FC13F5">
        <w:rPr>
          <w:sz w:val="26"/>
          <w:szCs w:val="26"/>
        </w:rPr>
        <w:t xml:space="preserve">Оплатить предоставленные услуги можно в любом банке, на сайте Росреестра https://rosreestr.ru, сайте </w:t>
      </w:r>
      <w:proofErr w:type="spellStart"/>
      <w:r w:rsidRPr="00FC13F5">
        <w:rPr>
          <w:sz w:val="26"/>
          <w:szCs w:val="26"/>
        </w:rPr>
        <w:t>госуслуг</w:t>
      </w:r>
      <w:proofErr w:type="spellEnd"/>
      <w:r w:rsidRPr="00FC13F5">
        <w:rPr>
          <w:sz w:val="26"/>
          <w:szCs w:val="26"/>
        </w:rPr>
        <w:t xml:space="preserve"> https://www.gosuslugi.ru, сайтах посредников и с помощью системы Сбербанк </w:t>
      </w:r>
      <w:proofErr w:type="spellStart"/>
      <w:r w:rsidRPr="00FC13F5">
        <w:rPr>
          <w:sz w:val="26"/>
          <w:szCs w:val="26"/>
        </w:rPr>
        <w:t>Онлайн</w:t>
      </w:r>
      <w:proofErr w:type="spellEnd"/>
      <w:r w:rsidRPr="00FC13F5">
        <w:rPr>
          <w:sz w:val="26"/>
          <w:szCs w:val="26"/>
        </w:rPr>
        <w:t xml:space="preserve">. Наиболее удобным способом оплаты услуг Росреестра является последний. Для работы с системой Сбербанк </w:t>
      </w:r>
      <w:proofErr w:type="spellStart"/>
      <w:r w:rsidRPr="00FC13F5">
        <w:rPr>
          <w:sz w:val="26"/>
          <w:szCs w:val="26"/>
        </w:rPr>
        <w:t>Онлайн</w:t>
      </w:r>
      <w:proofErr w:type="spellEnd"/>
      <w:r w:rsidRPr="00FC13F5">
        <w:rPr>
          <w:sz w:val="26"/>
          <w:szCs w:val="26"/>
        </w:rPr>
        <w:t xml:space="preserve"> необходимо иметь банковскую карту Сб</w:t>
      </w:r>
      <w:r w:rsidR="00F700C9">
        <w:rPr>
          <w:sz w:val="26"/>
          <w:szCs w:val="26"/>
        </w:rPr>
        <w:t>ербанка, подключенную к услуге «</w:t>
      </w:r>
      <w:r w:rsidRPr="00FC13F5">
        <w:rPr>
          <w:sz w:val="26"/>
          <w:szCs w:val="26"/>
        </w:rPr>
        <w:t>Мобильный банк</w:t>
      </w:r>
      <w:r w:rsidR="00F700C9">
        <w:rPr>
          <w:sz w:val="26"/>
          <w:szCs w:val="26"/>
        </w:rPr>
        <w:t>»</w:t>
      </w:r>
      <w:r w:rsidRPr="00FC13F5">
        <w:rPr>
          <w:sz w:val="26"/>
          <w:szCs w:val="26"/>
        </w:rPr>
        <w:t xml:space="preserve">. Чтобы провести платеж с помощью приложения «Сбербанк </w:t>
      </w:r>
      <w:proofErr w:type="spellStart"/>
      <w:r w:rsidRPr="00FC13F5">
        <w:rPr>
          <w:sz w:val="26"/>
          <w:szCs w:val="26"/>
        </w:rPr>
        <w:t>Онлайн</w:t>
      </w:r>
      <w:proofErr w:type="spellEnd"/>
      <w:r w:rsidRPr="00FC13F5">
        <w:rPr>
          <w:sz w:val="26"/>
          <w:szCs w:val="26"/>
        </w:rPr>
        <w:t>» нужно зайти в раздел «Платежи и переводы» и в строке поиска набрать «</w:t>
      </w:r>
      <w:proofErr w:type="spellStart"/>
      <w:r w:rsidRPr="00FC13F5">
        <w:rPr>
          <w:sz w:val="26"/>
          <w:szCs w:val="26"/>
        </w:rPr>
        <w:t>Росреестр</w:t>
      </w:r>
      <w:proofErr w:type="spellEnd"/>
      <w:r w:rsidRPr="00FC13F5">
        <w:rPr>
          <w:sz w:val="26"/>
          <w:szCs w:val="26"/>
        </w:rPr>
        <w:t xml:space="preserve"> по УИН». После чего следует внести сведения, пользуясь подсказками приложения.</w:t>
      </w:r>
    </w:p>
    <w:p w:rsidR="00F700C9" w:rsidRDefault="00F700C9" w:rsidP="00F700C9">
      <w:pPr>
        <w:pStyle w:val="a3"/>
        <w:spacing w:before="0" w:beforeAutospacing="0" w:after="0" w:afterAutospacing="0"/>
        <w:jc w:val="center"/>
        <w:textAlignment w:val="center"/>
        <w:rPr>
          <w:b/>
          <w:sz w:val="26"/>
          <w:szCs w:val="26"/>
        </w:rPr>
      </w:pPr>
    </w:p>
    <w:sectPr w:rsidR="00F700C9" w:rsidSect="00FC13F5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D1F06"/>
    <w:rsid w:val="001E1B88"/>
    <w:rsid w:val="00481361"/>
    <w:rsid w:val="00724512"/>
    <w:rsid w:val="0074490D"/>
    <w:rsid w:val="00974683"/>
    <w:rsid w:val="00AD1F06"/>
    <w:rsid w:val="00CF0B0C"/>
    <w:rsid w:val="00F700C9"/>
    <w:rsid w:val="00F70334"/>
    <w:rsid w:val="00F70356"/>
    <w:rsid w:val="00FC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5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5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2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5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3891">
                                                          <w:marLeft w:val="53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71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25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8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102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9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1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8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822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Kozlova_AA</dc:creator>
  <cp:lastModifiedBy>Chervakova_SV</cp:lastModifiedBy>
  <cp:revision>6</cp:revision>
  <dcterms:created xsi:type="dcterms:W3CDTF">2018-07-31T06:19:00Z</dcterms:created>
  <dcterms:modified xsi:type="dcterms:W3CDTF">2018-08-14T12:12:00Z</dcterms:modified>
</cp:coreProperties>
</file>