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5F276ADE" w14:textId="741D0575" w:rsidR="001C4A93" w:rsidRPr="0045527A" w:rsidRDefault="0045527A" w:rsidP="0045527A">
      <w:pPr>
        <w:jc w:val="both"/>
        <w:rPr>
          <w:rStyle w:val="a4"/>
          <w:rFonts w:ascii="Times New Roman" w:eastAsiaTheme="majorEastAsia" w:hAnsi="Times New Roman" w:cs="Times New Roman"/>
          <w:b w:val="0"/>
          <w:sz w:val="36"/>
          <w:szCs w:val="36"/>
          <w:lang w:eastAsia="ru-RU"/>
        </w:rPr>
      </w:pPr>
      <w:r w:rsidRPr="00A0316F">
        <w:rPr>
          <w:rStyle w:val="a4"/>
          <w:rFonts w:ascii="Times New Roman" w:eastAsiaTheme="majorEastAsia" w:hAnsi="Times New Roman" w:cs="Times New Roman"/>
          <w:color w:val="FF0000"/>
          <w:sz w:val="36"/>
          <w:szCs w:val="36"/>
          <w:lang w:eastAsia="ru-RU"/>
        </w:rPr>
        <w:t>ТЕРРОРИСТИЧЕСКИЙ АКТ</w:t>
      </w:r>
      <w:r w:rsidRPr="00A0316F">
        <w:rPr>
          <w:rStyle w:val="a4"/>
          <w:rFonts w:ascii="Times New Roman" w:eastAsiaTheme="majorEastAsia" w:hAnsi="Times New Roman" w:cs="Times New Roman"/>
          <w:b w:val="0"/>
          <w:color w:val="FF0000"/>
          <w:sz w:val="36"/>
          <w:szCs w:val="36"/>
          <w:lang w:eastAsia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 w:val="0"/>
          <w:sz w:val="36"/>
          <w:szCs w:val="36"/>
          <w:lang w:eastAsia="ru-RU"/>
        </w:rPr>
        <w:t>– это с</w:t>
      </w:r>
      <w:r w:rsidRPr="0045527A">
        <w:rPr>
          <w:rStyle w:val="a4"/>
          <w:rFonts w:ascii="Times New Roman" w:eastAsiaTheme="majorEastAsia" w:hAnsi="Times New Roman" w:cs="Times New Roman"/>
          <w:b w:val="0"/>
          <w:sz w:val="36"/>
          <w:szCs w:val="36"/>
          <w:lang w:eastAsia="ru-RU"/>
        </w:rPr>
        <w:t>овершение взрыва, поджога или иных действий, у</w:t>
      </w:r>
      <w:bookmarkStart w:id="0" w:name="_GoBack"/>
      <w:bookmarkEnd w:id="0"/>
      <w:r w:rsidRPr="0045527A">
        <w:rPr>
          <w:rStyle w:val="a4"/>
          <w:rFonts w:ascii="Times New Roman" w:eastAsiaTheme="majorEastAsia" w:hAnsi="Times New Roman" w:cs="Times New Roman"/>
          <w:b w:val="0"/>
          <w:sz w:val="36"/>
          <w:szCs w:val="36"/>
          <w:lang w:eastAsia="ru-RU"/>
        </w:rPr>
        <w:t>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</w:t>
      </w:r>
      <w:r>
        <w:rPr>
          <w:rStyle w:val="a4"/>
          <w:rFonts w:ascii="Times New Roman" w:eastAsiaTheme="majorEastAsia" w:hAnsi="Times New Roman" w:cs="Times New Roman"/>
          <w:b w:val="0"/>
          <w:sz w:val="36"/>
          <w:szCs w:val="36"/>
          <w:lang w:eastAsia="ru-RU"/>
        </w:rPr>
        <w:t>и международными организациями.</w:t>
      </w:r>
    </w:p>
    <w:p w14:paraId="37C31C21" w14:textId="1B274075" w:rsidR="001F6638" w:rsidRPr="001C4A93" w:rsidRDefault="001F6638" w:rsidP="001C4A93">
      <w:pPr>
        <w:pStyle w:val="a3"/>
        <w:jc w:val="center"/>
        <w:rPr>
          <w:rStyle w:val="a4"/>
          <w:rFonts w:eastAsiaTheme="majorEastAsia"/>
          <w:b w:val="0"/>
          <w:bCs w:val="0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AB756" w14:textId="73514161" w:rsidR="005C7E4C" w:rsidRDefault="001F6638" w:rsidP="001F6638">
      <w:pPr>
        <w:pStyle w:val="a3"/>
        <w:jc w:val="both"/>
        <w:rPr>
          <w:rStyle w:val="a6"/>
          <w:rFonts w:eastAsiaTheme="majorEastAsia"/>
          <w:sz w:val="32"/>
          <w:szCs w:val="32"/>
        </w:rPr>
      </w:pPr>
      <w:r>
        <w:rPr>
          <w:noProof/>
        </w:rPr>
        <w:drawing>
          <wp:inline distT="0" distB="0" distL="0" distR="0" wp14:anchorId="7ABF97E2" wp14:editId="2958AF4D">
            <wp:extent cx="2959100" cy="1664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91258" w14:textId="3491B3E5" w:rsidR="001F6638" w:rsidRDefault="001F6638" w:rsidP="00A07FD4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ПРОКУРАТУРА ТЕРСКОГО РАЙОНА РАЗЪЯСНЯЕТ</w:t>
      </w:r>
    </w:p>
    <w:p w14:paraId="2270B889" w14:textId="49729259" w:rsidR="001F6638" w:rsidRDefault="0045527A" w:rsidP="001F6638">
      <w:pPr>
        <w:pStyle w:val="a3"/>
        <w:jc w:val="center"/>
        <w:rPr>
          <w:rStyle w:val="a4"/>
          <w:rFonts w:eastAsiaTheme="majorEastAsia"/>
          <w:color w:val="3B3838" w:themeColor="background2" w:themeShade="4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eastAsiaTheme="majorEastAsia"/>
          <w:noProof/>
          <w:color w:val="3B3838" w:themeColor="background2" w:themeShade="4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034144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218.5pt">
            <v:imagedata r:id="rId7" o:title="antiterror"/>
          </v:shape>
        </w:pict>
      </w:r>
    </w:p>
    <w:p w14:paraId="79B9A068" w14:textId="1867603B" w:rsidR="001C4A93" w:rsidRDefault="0045527A" w:rsidP="0045527A">
      <w:pPr>
        <w:pStyle w:val="a3"/>
        <w:jc w:val="center"/>
        <w:rPr>
          <w:rStyle w:val="a4"/>
          <w:rFonts w:eastAsiaTheme="majorEastAsia"/>
          <w:color w:val="3B3838" w:themeColor="background2" w:themeShade="4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eastAsiaTheme="majorEastAsia"/>
          <w:color w:val="3B3838" w:themeColor="background2" w:themeShade="4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ОТВЕТСТВЕННОСТЬ ЗА ОСУЩЕСТВЛЕНИЕ ТЕРРОРИСТИЧЕСКОГО АКТА</w:t>
      </w:r>
    </w:p>
    <w:p w14:paraId="50E37240" w14:textId="0D537ED5" w:rsidR="0045527A" w:rsidRDefault="0045527A" w:rsidP="0045527A">
      <w:pPr>
        <w:pStyle w:val="a3"/>
        <w:jc w:val="center"/>
        <w:rPr>
          <w:rStyle w:val="a4"/>
          <w:rFonts w:eastAsiaTheme="majorEastAsia"/>
          <w:color w:val="3B3838" w:themeColor="background2" w:themeShade="4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527A">
        <w:rPr>
          <w:rStyle w:val="a4"/>
          <w:rFonts w:eastAsiaTheme="majorEastAsia"/>
          <w:color w:val="3B3838" w:themeColor="background2" w:themeShade="4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Уголовный кодекс Российской Федерации предусматривает следующие наказания:</w:t>
      </w:r>
    </w:p>
    <w:p w14:paraId="57357410" w14:textId="27F3109C" w:rsidR="0045527A" w:rsidRPr="00A0316F" w:rsidRDefault="0045527A" w:rsidP="0045527A">
      <w:pPr>
        <w:pStyle w:val="a3"/>
        <w:numPr>
          <w:ilvl w:val="0"/>
          <w:numId w:val="5"/>
        </w:numPr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участие в совершении террористического акта – </w:t>
      </w:r>
      <w:r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лишение сво</w:t>
      </w:r>
      <w:r w:rsidR="008B2BAE"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боды от 10 лет до</w:t>
      </w:r>
      <w:r w:rsidR="008B2BAE"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пожизненного</w:t>
      </w:r>
      <w:r w:rsidR="008B2BAE"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(ст. 205 УК РФ)</w:t>
      </w:r>
    </w:p>
    <w:p w14:paraId="60BB6B2C" w14:textId="1DF5EAA3" w:rsidR="0045527A" w:rsidRPr="00A0316F" w:rsidRDefault="0045527A" w:rsidP="0045527A">
      <w:pPr>
        <w:pStyle w:val="a3"/>
        <w:numPr>
          <w:ilvl w:val="0"/>
          <w:numId w:val="5"/>
        </w:numPr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содействие террористической деятельности – </w:t>
      </w:r>
      <w:r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лишение свободы от 7 лет </w:t>
      </w:r>
      <w:r w:rsidR="008B2BAE"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 пожизненного</w:t>
      </w:r>
      <w:r w:rsidR="008B2BAE"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(ст. 205.1 УК РФ)</w:t>
      </w:r>
    </w:p>
    <w:p w14:paraId="2679B101" w14:textId="5FE96A15" w:rsidR="0045527A" w:rsidRPr="00A0316F" w:rsidRDefault="0045527A" w:rsidP="0045527A">
      <w:pPr>
        <w:pStyle w:val="a3"/>
        <w:numPr>
          <w:ilvl w:val="0"/>
          <w:numId w:val="5"/>
        </w:numPr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публичные призывы к осуществлению террористической деятельности – </w:t>
      </w:r>
      <w:r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штраф от 100 тыс. до 1 млн. руб.</w:t>
      </w:r>
      <w:r w:rsidR="008B2BAE"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лишение свободы от 2 до 7 лет</w:t>
      </w: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(ст. 205.2 УК РФ)</w:t>
      </w:r>
    </w:p>
    <w:p w14:paraId="2F4C56BD" w14:textId="0E97AB79" w:rsidR="0045527A" w:rsidRPr="00A0316F" w:rsidRDefault="008B2BAE" w:rsidP="0045527A">
      <w:pPr>
        <w:pStyle w:val="a3"/>
        <w:numPr>
          <w:ilvl w:val="0"/>
          <w:numId w:val="5"/>
        </w:numPr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захват заложника – </w:t>
      </w:r>
      <w:r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лишение свободы от 5 лет до пожизненного</w:t>
      </w: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(ст. 206 УК РФ)</w:t>
      </w:r>
    </w:p>
    <w:p w14:paraId="5F199440" w14:textId="3EC7CDD5" w:rsidR="008B2BAE" w:rsidRPr="00A0316F" w:rsidRDefault="008B2BAE" w:rsidP="0045527A">
      <w:pPr>
        <w:pStyle w:val="a3"/>
        <w:numPr>
          <w:ilvl w:val="0"/>
          <w:numId w:val="5"/>
        </w:numPr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заведомо ложное сообщение об акте терроризма – </w:t>
      </w:r>
      <w:r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штраф в размере от 200 ты</w:t>
      </w:r>
      <w:r w:rsidR="00A0316F"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A0316F">
        <w:rPr>
          <w:rStyle w:val="aa"/>
          <w:rFonts w:eastAsiaTheme="majorEastAsia"/>
          <w:b w:val="0"/>
          <w:i w:val="0"/>
          <w:iCs w:val="0"/>
          <w:color w:val="FF000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до 2 млн. руб., лишение свободы от 3 до 10 лет </w:t>
      </w:r>
      <w:r w:rsidRPr="00A0316F">
        <w:rPr>
          <w:rStyle w:val="aa"/>
          <w:rFonts w:eastAsiaTheme="majorEastAsia"/>
          <w:b w:val="0"/>
          <w:i w:val="0"/>
          <w:iCs w:val="0"/>
          <w:color w:val="3B3838" w:themeColor="background2" w:themeShade="40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(ст. 207 УК РФ)</w:t>
      </w:r>
    </w:p>
    <w:sectPr w:rsidR="008B2BAE" w:rsidRPr="00A0316F" w:rsidSect="00420D2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2A8"/>
    <w:multiLevelType w:val="hybridMultilevel"/>
    <w:tmpl w:val="EA2A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43BC"/>
    <w:multiLevelType w:val="hybridMultilevel"/>
    <w:tmpl w:val="2C202A3E"/>
    <w:lvl w:ilvl="0" w:tplc="48987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061B3"/>
    <w:multiLevelType w:val="hybridMultilevel"/>
    <w:tmpl w:val="6274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3270"/>
    <w:multiLevelType w:val="hybridMultilevel"/>
    <w:tmpl w:val="860E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90B"/>
    <w:multiLevelType w:val="hybridMultilevel"/>
    <w:tmpl w:val="6D1E716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9B"/>
    <w:rsid w:val="0001642A"/>
    <w:rsid w:val="0003499E"/>
    <w:rsid w:val="000355EE"/>
    <w:rsid w:val="00037015"/>
    <w:rsid w:val="00087D33"/>
    <w:rsid w:val="000B3D24"/>
    <w:rsid w:val="000D2E9B"/>
    <w:rsid w:val="001160CE"/>
    <w:rsid w:val="001314C9"/>
    <w:rsid w:val="00136A32"/>
    <w:rsid w:val="0015302D"/>
    <w:rsid w:val="00173F4C"/>
    <w:rsid w:val="001B550E"/>
    <w:rsid w:val="001B6C95"/>
    <w:rsid w:val="001C4A93"/>
    <w:rsid w:val="001E7F60"/>
    <w:rsid w:val="001F4A24"/>
    <w:rsid w:val="001F6638"/>
    <w:rsid w:val="001F6A0A"/>
    <w:rsid w:val="00240073"/>
    <w:rsid w:val="00242A78"/>
    <w:rsid w:val="00277622"/>
    <w:rsid w:val="00277640"/>
    <w:rsid w:val="00282219"/>
    <w:rsid w:val="002B1B50"/>
    <w:rsid w:val="00305371"/>
    <w:rsid w:val="00324EF4"/>
    <w:rsid w:val="00345F7A"/>
    <w:rsid w:val="003951FD"/>
    <w:rsid w:val="003D512D"/>
    <w:rsid w:val="003F79CB"/>
    <w:rsid w:val="004069D4"/>
    <w:rsid w:val="0041529D"/>
    <w:rsid w:val="00420B46"/>
    <w:rsid w:val="00420D2A"/>
    <w:rsid w:val="00437F41"/>
    <w:rsid w:val="00454C01"/>
    <w:rsid w:val="0045527A"/>
    <w:rsid w:val="004E6379"/>
    <w:rsid w:val="00513576"/>
    <w:rsid w:val="00544C4A"/>
    <w:rsid w:val="0055341A"/>
    <w:rsid w:val="00585695"/>
    <w:rsid w:val="005B2AAE"/>
    <w:rsid w:val="005B32AF"/>
    <w:rsid w:val="005C7E4C"/>
    <w:rsid w:val="005E051B"/>
    <w:rsid w:val="005E232B"/>
    <w:rsid w:val="006017A2"/>
    <w:rsid w:val="00680B8A"/>
    <w:rsid w:val="006930DD"/>
    <w:rsid w:val="00697C83"/>
    <w:rsid w:val="006E4CDA"/>
    <w:rsid w:val="0076657B"/>
    <w:rsid w:val="007F18F1"/>
    <w:rsid w:val="007F6C89"/>
    <w:rsid w:val="0080690B"/>
    <w:rsid w:val="00822C8F"/>
    <w:rsid w:val="00837C93"/>
    <w:rsid w:val="00881936"/>
    <w:rsid w:val="008B2BAE"/>
    <w:rsid w:val="008C0476"/>
    <w:rsid w:val="008D41FB"/>
    <w:rsid w:val="009265BA"/>
    <w:rsid w:val="009804D0"/>
    <w:rsid w:val="009915B7"/>
    <w:rsid w:val="009F2F93"/>
    <w:rsid w:val="00A0316F"/>
    <w:rsid w:val="00A07FD4"/>
    <w:rsid w:val="00A13A8D"/>
    <w:rsid w:val="00A13C3A"/>
    <w:rsid w:val="00A366DE"/>
    <w:rsid w:val="00A53ABF"/>
    <w:rsid w:val="00AB03EA"/>
    <w:rsid w:val="00B10813"/>
    <w:rsid w:val="00B156D5"/>
    <w:rsid w:val="00B572C2"/>
    <w:rsid w:val="00B81EB1"/>
    <w:rsid w:val="00BB0265"/>
    <w:rsid w:val="00C25588"/>
    <w:rsid w:val="00C94A21"/>
    <w:rsid w:val="00CA5A93"/>
    <w:rsid w:val="00CC4082"/>
    <w:rsid w:val="00CD4343"/>
    <w:rsid w:val="00CE7258"/>
    <w:rsid w:val="00D47D79"/>
    <w:rsid w:val="00D62808"/>
    <w:rsid w:val="00D817D0"/>
    <w:rsid w:val="00D93BB8"/>
    <w:rsid w:val="00E00D7F"/>
    <w:rsid w:val="00E74085"/>
    <w:rsid w:val="00E74B99"/>
    <w:rsid w:val="00EB225C"/>
    <w:rsid w:val="00EB5197"/>
    <w:rsid w:val="00F2573D"/>
    <w:rsid w:val="00F70C40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C7D5"/>
  <w15:chartTrackingRefBased/>
  <w15:docId w15:val="{D044394C-A7AC-44E9-8601-2A10F3E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2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D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324EF4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5B2AAE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rsid w:val="00C94A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C94A21"/>
    <w:rPr>
      <w:i/>
      <w:iCs/>
      <w:color w:val="4472C4" w:themeColor="accent1"/>
    </w:rPr>
  </w:style>
  <w:style w:type="paragraph" w:styleId="a9">
    <w:name w:val="List Paragraph"/>
    <w:basedOn w:val="a"/>
    <w:uiPriority w:val="34"/>
    <w:qFormat/>
    <w:rsid w:val="001C4A93"/>
    <w:pPr>
      <w:ind w:left="720"/>
      <w:contextualSpacing/>
    </w:pPr>
  </w:style>
  <w:style w:type="character" w:styleId="aa">
    <w:name w:val="Book Title"/>
    <w:basedOn w:val="a0"/>
    <w:uiPriority w:val="33"/>
    <w:qFormat/>
    <w:rsid w:val="001C4A93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5B32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664B-1897-4119-B8AE-D7B108A2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 Дарья Олеговна</dc:creator>
  <cp:keywords/>
  <dc:description/>
  <cp:lastModifiedBy>Изотова Дарья Олеговна</cp:lastModifiedBy>
  <cp:revision>2</cp:revision>
  <dcterms:created xsi:type="dcterms:W3CDTF">2024-09-04T09:19:00Z</dcterms:created>
  <dcterms:modified xsi:type="dcterms:W3CDTF">2024-09-04T09:19:00Z</dcterms:modified>
</cp:coreProperties>
</file>