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125367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621665"/>
                <wp:effectExtent l="6985" t="5715" r="1333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РОСРЕЕСТРА ПО МУРМАНСКОЙ ОБЛАСТИ </w:t>
      </w:r>
      <w:r w:rsidR="003370F5">
        <w:rPr>
          <w:b/>
          <w:szCs w:val="22"/>
        </w:rPr>
        <w:t>СООБЩАЕТ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A165F1" w:rsidRDefault="00A10F11" w:rsidP="00A165F1">
      <w:pPr>
        <w:jc w:val="center"/>
        <w:rPr>
          <w:b/>
        </w:rPr>
      </w:pPr>
      <w:r>
        <w:rPr>
          <w:b/>
        </w:rPr>
        <w:t>Об</w:t>
      </w:r>
      <w:r w:rsidR="00A165F1">
        <w:rPr>
          <w:b/>
        </w:rPr>
        <w:t xml:space="preserve"> итог</w:t>
      </w:r>
      <w:r>
        <w:rPr>
          <w:b/>
        </w:rPr>
        <w:t>ах</w:t>
      </w:r>
      <w:r w:rsidR="00B52DD3" w:rsidRPr="00B52DD3">
        <w:rPr>
          <w:b/>
        </w:rPr>
        <w:t xml:space="preserve"> </w:t>
      </w:r>
      <w:r w:rsidR="007E46CA">
        <w:rPr>
          <w:b/>
        </w:rPr>
        <w:t xml:space="preserve">государственного </w:t>
      </w:r>
      <w:r w:rsidR="00A165F1">
        <w:rPr>
          <w:b/>
        </w:rPr>
        <w:t xml:space="preserve">земельного </w:t>
      </w:r>
      <w:r w:rsidR="005B1283">
        <w:rPr>
          <w:b/>
        </w:rPr>
        <w:t>надзора</w:t>
      </w:r>
      <w:r w:rsidR="00A165F1">
        <w:rPr>
          <w:b/>
        </w:rPr>
        <w:t xml:space="preserve"> за </w:t>
      </w:r>
      <w:r w:rsidR="00456205">
        <w:rPr>
          <w:b/>
        </w:rPr>
        <w:t xml:space="preserve">1 </w:t>
      </w:r>
      <w:r w:rsidR="00697B77">
        <w:rPr>
          <w:b/>
        </w:rPr>
        <w:t>квартал 2021</w:t>
      </w:r>
      <w:r w:rsidR="00A165F1">
        <w:rPr>
          <w:b/>
        </w:rPr>
        <w:t xml:space="preserve"> года</w:t>
      </w:r>
      <w:r w:rsidR="00B52DD3" w:rsidRPr="00B52DD3">
        <w:rPr>
          <w:b/>
        </w:rPr>
        <w:t xml:space="preserve"> </w:t>
      </w:r>
    </w:p>
    <w:p w:rsidR="006B7F8E" w:rsidRDefault="006B7F8E" w:rsidP="00A165F1">
      <w:pPr>
        <w:jc w:val="center"/>
        <w:rPr>
          <w:b/>
        </w:rPr>
      </w:pPr>
      <w:r>
        <w:rPr>
          <w:b/>
        </w:rPr>
        <w:t xml:space="preserve">на </w:t>
      </w:r>
      <w:r w:rsidRPr="006B7F8E">
        <w:rPr>
          <w:b/>
        </w:rPr>
        <w:t>территори</w:t>
      </w:r>
      <w:r>
        <w:rPr>
          <w:b/>
        </w:rPr>
        <w:t>и</w:t>
      </w:r>
      <w:r w:rsidRPr="006B7F8E">
        <w:rPr>
          <w:b/>
        </w:rPr>
        <w:t xml:space="preserve"> </w:t>
      </w:r>
      <w:r>
        <w:rPr>
          <w:b/>
        </w:rPr>
        <w:t xml:space="preserve">г. </w:t>
      </w:r>
      <w:r w:rsidRPr="006B7F8E">
        <w:rPr>
          <w:b/>
        </w:rPr>
        <w:t>Кандалакша</w:t>
      </w:r>
      <w:r>
        <w:rPr>
          <w:b/>
        </w:rPr>
        <w:t>,</w:t>
      </w:r>
      <w:r w:rsidRPr="006B7F8E">
        <w:rPr>
          <w:b/>
        </w:rPr>
        <w:t xml:space="preserve"> </w:t>
      </w:r>
      <w:r>
        <w:rPr>
          <w:b/>
        </w:rPr>
        <w:t>г. Полярные</w:t>
      </w:r>
      <w:r w:rsidRPr="006B7F8E">
        <w:rPr>
          <w:b/>
        </w:rPr>
        <w:t xml:space="preserve"> Зори, Терск</w:t>
      </w:r>
      <w:r>
        <w:rPr>
          <w:b/>
        </w:rPr>
        <w:t>ого</w:t>
      </w:r>
      <w:r w:rsidRPr="006B7F8E">
        <w:rPr>
          <w:b/>
        </w:rPr>
        <w:t xml:space="preserve"> и Ковдорск</w:t>
      </w:r>
      <w:r>
        <w:rPr>
          <w:b/>
        </w:rPr>
        <w:t>ого</w:t>
      </w:r>
      <w:r w:rsidRPr="006B7F8E">
        <w:rPr>
          <w:b/>
        </w:rPr>
        <w:t xml:space="preserve"> район</w:t>
      </w:r>
      <w:r>
        <w:rPr>
          <w:b/>
        </w:rPr>
        <w:t>ов</w:t>
      </w:r>
    </w:p>
    <w:p w:rsidR="000708A0" w:rsidRDefault="000708A0" w:rsidP="00A165F1">
      <w:pPr>
        <w:jc w:val="center"/>
        <w:rPr>
          <w:b/>
        </w:rPr>
      </w:pPr>
    </w:p>
    <w:p w:rsidR="00A165F1" w:rsidRDefault="00A165F1" w:rsidP="00425A25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56205">
        <w:rPr>
          <w:sz w:val="24"/>
          <w:szCs w:val="24"/>
        </w:rPr>
        <w:t xml:space="preserve">1 </w:t>
      </w:r>
      <w:r w:rsidR="00264B40">
        <w:rPr>
          <w:sz w:val="24"/>
          <w:szCs w:val="24"/>
        </w:rPr>
        <w:t>квартал 2021</w:t>
      </w:r>
      <w:r>
        <w:rPr>
          <w:sz w:val="24"/>
          <w:szCs w:val="24"/>
        </w:rPr>
        <w:t xml:space="preserve"> года земельны</w:t>
      </w:r>
      <w:r w:rsidR="00A14BC3">
        <w:rPr>
          <w:sz w:val="24"/>
          <w:szCs w:val="24"/>
        </w:rPr>
        <w:t>е</w:t>
      </w:r>
      <w:r>
        <w:rPr>
          <w:sz w:val="24"/>
          <w:szCs w:val="24"/>
        </w:rPr>
        <w:t xml:space="preserve"> инспектор</w:t>
      </w:r>
      <w:r w:rsidR="00A14BC3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B52DD3">
        <w:rPr>
          <w:sz w:val="24"/>
          <w:szCs w:val="24"/>
        </w:rPr>
        <w:t xml:space="preserve">Кандалакшского межмуниципального отдела </w:t>
      </w:r>
      <w:r>
        <w:rPr>
          <w:sz w:val="24"/>
          <w:szCs w:val="24"/>
        </w:rPr>
        <w:t xml:space="preserve">Управления Росреестра по Мурманской области </w:t>
      </w:r>
      <w:r w:rsidR="005B1283">
        <w:rPr>
          <w:sz w:val="24"/>
          <w:szCs w:val="24"/>
        </w:rPr>
        <w:t>прове</w:t>
      </w:r>
      <w:r w:rsidR="00A14BC3">
        <w:rPr>
          <w:sz w:val="24"/>
          <w:szCs w:val="24"/>
        </w:rPr>
        <w:t>ли</w:t>
      </w:r>
      <w:r w:rsidR="005B12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B52DD3">
        <w:rPr>
          <w:sz w:val="24"/>
          <w:szCs w:val="24"/>
        </w:rPr>
        <w:t>подведомственных территориях</w:t>
      </w:r>
      <w:r w:rsidR="005B1283">
        <w:rPr>
          <w:sz w:val="24"/>
          <w:szCs w:val="24"/>
        </w:rPr>
        <w:t xml:space="preserve"> (</w:t>
      </w:r>
      <w:r w:rsidR="00B52DD3">
        <w:rPr>
          <w:sz w:val="24"/>
          <w:szCs w:val="24"/>
        </w:rPr>
        <w:t>г. Кандалакша, г. Полярные Зори, Терский и Ковдорский районы</w:t>
      </w:r>
      <w:r w:rsidR="005B1283">
        <w:rPr>
          <w:sz w:val="24"/>
          <w:szCs w:val="24"/>
        </w:rPr>
        <w:t>)</w:t>
      </w:r>
      <w:r w:rsidR="00F94CEC">
        <w:rPr>
          <w:sz w:val="24"/>
          <w:szCs w:val="24"/>
        </w:rPr>
        <w:t xml:space="preserve"> </w:t>
      </w:r>
      <w:r w:rsidR="00264B40">
        <w:rPr>
          <w:sz w:val="24"/>
          <w:szCs w:val="24"/>
        </w:rPr>
        <w:t>83 проверки</w:t>
      </w:r>
      <w:r>
        <w:rPr>
          <w:sz w:val="24"/>
          <w:szCs w:val="24"/>
        </w:rPr>
        <w:t xml:space="preserve"> соблюдения требований  земельного законодате</w:t>
      </w:r>
      <w:r w:rsidR="004C2B8B">
        <w:rPr>
          <w:sz w:val="24"/>
          <w:szCs w:val="24"/>
        </w:rPr>
        <w:t>л</w:t>
      </w:r>
      <w:r w:rsidR="00F94CEC">
        <w:rPr>
          <w:sz w:val="24"/>
          <w:szCs w:val="24"/>
        </w:rPr>
        <w:t xml:space="preserve">ьства </w:t>
      </w:r>
      <w:r w:rsidR="005B1283">
        <w:rPr>
          <w:sz w:val="24"/>
          <w:szCs w:val="24"/>
        </w:rPr>
        <w:t>РФ</w:t>
      </w:r>
      <w:r w:rsidR="00E7485B">
        <w:rPr>
          <w:sz w:val="24"/>
          <w:szCs w:val="24"/>
        </w:rPr>
        <w:t xml:space="preserve"> и </w:t>
      </w:r>
      <w:r w:rsidR="00A95FCD">
        <w:rPr>
          <w:sz w:val="24"/>
          <w:szCs w:val="24"/>
        </w:rPr>
        <w:t>47</w:t>
      </w:r>
      <w:r w:rsidR="005B3845">
        <w:rPr>
          <w:sz w:val="24"/>
          <w:szCs w:val="24"/>
        </w:rPr>
        <w:t xml:space="preserve"> административных</w:t>
      </w:r>
      <w:r w:rsidR="00456205">
        <w:rPr>
          <w:sz w:val="24"/>
          <w:szCs w:val="24"/>
        </w:rPr>
        <w:t xml:space="preserve"> обслед</w:t>
      </w:r>
      <w:r w:rsidR="005B3845">
        <w:rPr>
          <w:sz w:val="24"/>
          <w:szCs w:val="24"/>
        </w:rPr>
        <w:t>ований</w:t>
      </w:r>
      <w:r>
        <w:rPr>
          <w:sz w:val="24"/>
          <w:szCs w:val="24"/>
        </w:rPr>
        <w:t xml:space="preserve"> </w:t>
      </w:r>
      <w:r w:rsidR="00E7485B">
        <w:rPr>
          <w:sz w:val="24"/>
          <w:szCs w:val="24"/>
        </w:rPr>
        <w:t xml:space="preserve">участков, </w:t>
      </w:r>
      <w:r w:rsidR="00F94CEC">
        <w:rPr>
          <w:sz w:val="24"/>
          <w:szCs w:val="24"/>
        </w:rPr>
        <w:t xml:space="preserve">выявлено </w:t>
      </w:r>
      <w:r w:rsidR="00A95FCD">
        <w:rPr>
          <w:sz w:val="24"/>
          <w:szCs w:val="24"/>
        </w:rPr>
        <w:t>68</w:t>
      </w:r>
      <w:r w:rsidR="005B3845">
        <w:rPr>
          <w:sz w:val="24"/>
          <w:szCs w:val="24"/>
        </w:rPr>
        <w:t xml:space="preserve"> нарушений</w:t>
      </w:r>
      <w:r w:rsidR="00E7485B">
        <w:rPr>
          <w:sz w:val="24"/>
          <w:szCs w:val="24"/>
        </w:rPr>
        <w:t xml:space="preserve">, что в 3 раза </w:t>
      </w:r>
      <w:r w:rsidR="004C2B8B">
        <w:rPr>
          <w:sz w:val="24"/>
          <w:szCs w:val="24"/>
        </w:rPr>
        <w:t xml:space="preserve"> </w:t>
      </w:r>
      <w:r w:rsidR="00E7485B">
        <w:rPr>
          <w:sz w:val="24"/>
          <w:szCs w:val="24"/>
        </w:rPr>
        <w:t>превысило</w:t>
      </w:r>
      <w:r w:rsidR="005F6F23">
        <w:rPr>
          <w:sz w:val="24"/>
          <w:szCs w:val="24"/>
        </w:rPr>
        <w:t xml:space="preserve"> показатель за анало</w:t>
      </w:r>
      <w:r w:rsidR="00A95FCD">
        <w:rPr>
          <w:sz w:val="24"/>
          <w:szCs w:val="24"/>
        </w:rPr>
        <w:t>гичный период 2020</w:t>
      </w:r>
      <w:r w:rsidR="005B3845">
        <w:rPr>
          <w:sz w:val="24"/>
          <w:szCs w:val="24"/>
        </w:rPr>
        <w:t xml:space="preserve"> г</w:t>
      </w:r>
      <w:r w:rsidR="00A95FCD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425A25" w:rsidRDefault="00425A25" w:rsidP="00425A25">
      <w:pPr>
        <w:pStyle w:val="2"/>
        <w:spacing w:after="0" w:line="240" w:lineRule="auto"/>
        <w:jc w:val="both"/>
        <w:rPr>
          <w:sz w:val="24"/>
          <w:szCs w:val="24"/>
        </w:rPr>
      </w:pPr>
    </w:p>
    <w:p w:rsidR="00A165F1" w:rsidRDefault="00A165F1" w:rsidP="00425A25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4C2B8B">
        <w:rPr>
          <w:sz w:val="24"/>
          <w:szCs w:val="24"/>
        </w:rPr>
        <w:t>Кандалакшского межмуниципального</w:t>
      </w:r>
      <w:r>
        <w:rPr>
          <w:sz w:val="24"/>
          <w:szCs w:val="24"/>
        </w:rPr>
        <w:t xml:space="preserve"> отдела </w:t>
      </w:r>
      <w:r w:rsidR="0088542D">
        <w:rPr>
          <w:sz w:val="24"/>
          <w:szCs w:val="24"/>
        </w:rPr>
        <w:t>Ольга Онишина</w:t>
      </w:r>
      <w:r>
        <w:rPr>
          <w:sz w:val="24"/>
          <w:szCs w:val="24"/>
        </w:rPr>
        <w:t xml:space="preserve"> отметил</w:t>
      </w:r>
      <w:r w:rsidR="0088542D">
        <w:rPr>
          <w:sz w:val="24"/>
          <w:szCs w:val="24"/>
        </w:rPr>
        <w:t>а</w:t>
      </w:r>
      <w:r w:rsidR="00E7485B">
        <w:rPr>
          <w:sz w:val="24"/>
          <w:szCs w:val="24"/>
        </w:rPr>
        <w:t>, что 59%</w:t>
      </w:r>
      <w:r w:rsidR="00F94CEC">
        <w:rPr>
          <w:sz w:val="24"/>
          <w:szCs w:val="24"/>
        </w:rPr>
        <w:t xml:space="preserve"> </w:t>
      </w:r>
      <w:r w:rsidR="00E7485B">
        <w:rPr>
          <w:sz w:val="24"/>
          <w:szCs w:val="24"/>
        </w:rPr>
        <w:t>выявленных</w:t>
      </w:r>
      <w:r w:rsidR="00E7485B">
        <w:rPr>
          <w:sz w:val="24"/>
          <w:szCs w:val="24"/>
        </w:rPr>
        <w:t xml:space="preserve"> нарушений </w:t>
      </w:r>
      <w:r>
        <w:rPr>
          <w:sz w:val="24"/>
          <w:szCs w:val="24"/>
        </w:rPr>
        <w:t>связан</w:t>
      </w:r>
      <w:r w:rsidR="00E7485B">
        <w:rPr>
          <w:sz w:val="24"/>
          <w:szCs w:val="24"/>
        </w:rPr>
        <w:t>о</w:t>
      </w:r>
      <w:r>
        <w:rPr>
          <w:sz w:val="24"/>
          <w:szCs w:val="24"/>
        </w:rPr>
        <w:t xml:space="preserve"> с отсутствием</w:t>
      </w:r>
      <w:r w:rsidR="0088542D">
        <w:rPr>
          <w:sz w:val="24"/>
          <w:szCs w:val="24"/>
        </w:rPr>
        <w:t xml:space="preserve"> оформленных прав на используемые земельные участки, </w:t>
      </w:r>
      <w:r w:rsidR="00F94CEC">
        <w:rPr>
          <w:sz w:val="24"/>
          <w:szCs w:val="24"/>
        </w:rPr>
        <w:t xml:space="preserve"> </w:t>
      </w:r>
      <w:r w:rsidR="00A95FCD">
        <w:rPr>
          <w:sz w:val="24"/>
          <w:szCs w:val="24"/>
        </w:rPr>
        <w:t>31</w:t>
      </w:r>
      <w:r>
        <w:rPr>
          <w:sz w:val="24"/>
          <w:szCs w:val="24"/>
        </w:rPr>
        <w:t>%</w:t>
      </w:r>
      <w:r w:rsidR="0088542D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выявлено по причине невыполнения</w:t>
      </w:r>
      <w:r w:rsidR="0088542D">
        <w:rPr>
          <w:sz w:val="24"/>
          <w:szCs w:val="24"/>
        </w:rPr>
        <w:t xml:space="preserve"> владельцами участков в</w:t>
      </w:r>
      <w:r>
        <w:rPr>
          <w:sz w:val="24"/>
          <w:szCs w:val="24"/>
        </w:rPr>
        <w:t xml:space="preserve"> установленный срок предписаний государственн</w:t>
      </w:r>
      <w:r w:rsidR="00B82630">
        <w:rPr>
          <w:sz w:val="24"/>
          <w:szCs w:val="24"/>
        </w:rPr>
        <w:t>ого земельного</w:t>
      </w:r>
      <w:r>
        <w:rPr>
          <w:sz w:val="24"/>
          <w:szCs w:val="24"/>
        </w:rPr>
        <w:t xml:space="preserve"> надзор</w:t>
      </w:r>
      <w:r w:rsidR="00B82630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5A25" w:rsidRDefault="00425A25" w:rsidP="00425A25">
      <w:pPr>
        <w:pStyle w:val="2"/>
        <w:spacing w:after="0" w:line="240" w:lineRule="auto"/>
        <w:jc w:val="both"/>
        <w:rPr>
          <w:sz w:val="24"/>
          <w:szCs w:val="24"/>
        </w:rPr>
      </w:pPr>
    </w:p>
    <w:p w:rsidR="00D8528C" w:rsidRDefault="00A95FCD" w:rsidP="00425A25">
      <w:pPr>
        <w:pStyle w:val="2"/>
        <w:spacing w:after="0" w:line="240" w:lineRule="auto"/>
        <w:jc w:val="both"/>
        <w:rPr>
          <w:sz w:val="24"/>
          <w:szCs w:val="24"/>
        </w:rPr>
      </w:pPr>
      <w:r w:rsidRPr="00125367">
        <w:rPr>
          <w:sz w:val="24"/>
          <w:szCs w:val="24"/>
        </w:rPr>
        <w:t>Владельцам участков</w:t>
      </w:r>
      <w:r w:rsidRPr="00125367">
        <w:rPr>
          <w:b/>
          <w:sz w:val="24"/>
          <w:szCs w:val="24"/>
        </w:rPr>
        <w:t xml:space="preserve"> </w:t>
      </w:r>
      <w:r w:rsidR="00E7485B">
        <w:rPr>
          <w:sz w:val="24"/>
          <w:szCs w:val="24"/>
        </w:rPr>
        <w:t>нужно</w:t>
      </w:r>
      <w:r w:rsidR="005B3845" w:rsidRPr="00125367">
        <w:rPr>
          <w:sz w:val="24"/>
          <w:szCs w:val="24"/>
        </w:rPr>
        <w:t xml:space="preserve"> </w:t>
      </w:r>
      <w:r w:rsidR="006C5ECE" w:rsidRPr="00125367">
        <w:rPr>
          <w:sz w:val="24"/>
          <w:szCs w:val="24"/>
        </w:rPr>
        <w:t>помнить</w:t>
      </w:r>
      <w:r w:rsidR="00A165F1" w:rsidRPr="00125367">
        <w:rPr>
          <w:sz w:val="24"/>
          <w:szCs w:val="24"/>
        </w:rPr>
        <w:t>, что самовольное занятие зем</w:t>
      </w:r>
      <w:r w:rsidR="00E7485B">
        <w:rPr>
          <w:sz w:val="24"/>
          <w:szCs w:val="24"/>
        </w:rPr>
        <w:t>ли</w:t>
      </w:r>
      <w:r w:rsidR="00A165F1" w:rsidRPr="00125367">
        <w:rPr>
          <w:sz w:val="24"/>
          <w:szCs w:val="24"/>
        </w:rPr>
        <w:t xml:space="preserve"> </w:t>
      </w:r>
      <w:r w:rsidR="00E7485B">
        <w:rPr>
          <w:sz w:val="24"/>
          <w:szCs w:val="24"/>
        </w:rPr>
        <w:t xml:space="preserve">является правонарушением, за которое КоАП РФ </w:t>
      </w:r>
      <w:r w:rsidR="00A165F1">
        <w:rPr>
          <w:sz w:val="24"/>
          <w:szCs w:val="24"/>
        </w:rPr>
        <w:t xml:space="preserve">предусмотрена ответственность в виде наложения административного штрафа. </w:t>
      </w:r>
      <w:r w:rsidR="00E7485B">
        <w:rPr>
          <w:sz w:val="24"/>
          <w:szCs w:val="24"/>
        </w:rPr>
        <w:t xml:space="preserve">За 1 квартал 2021 года </w:t>
      </w:r>
      <w:r w:rsidR="00E7485B">
        <w:rPr>
          <w:sz w:val="24"/>
          <w:szCs w:val="24"/>
        </w:rPr>
        <w:t xml:space="preserve">к ответственности </w:t>
      </w:r>
      <w:r w:rsidR="00F94CEC">
        <w:rPr>
          <w:sz w:val="24"/>
          <w:szCs w:val="24"/>
        </w:rPr>
        <w:t xml:space="preserve">было привлечено </w:t>
      </w:r>
      <w:r>
        <w:rPr>
          <w:sz w:val="24"/>
          <w:szCs w:val="24"/>
        </w:rPr>
        <w:t>9 правонарушителей</w:t>
      </w:r>
      <w:r w:rsidR="00A165F1">
        <w:rPr>
          <w:sz w:val="24"/>
          <w:szCs w:val="24"/>
        </w:rPr>
        <w:t xml:space="preserve">  и наложено штрафов на общую сумму </w:t>
      </w:r>
      <w:r w:rsidR="006C5ECE">
        <w:rPr>
          <w:sz w:val="24"/>
          <w:szCs w:val="24"/>
        </w:rPr>
        <w:t>105,5</w:t>
      </w:r>
      <w:r w:rsidR="00A165F1">
        <w:rPr>
          <w:sz w:val="24"/>
          <w:szCs w:val="24"/>
        </w:rPr>
        <w:t xml:space="preserve"> тысяч</w:t>
      </w:r>
      <w:r w:rsidR="00047F96">
        <w:rPr>
          <w:sz w:val="24"/>
          <w:szCs w:val="24"/>
        </w:rPr>
        <w:t xml:space="preserve"> </w:t>
      </w:r>
      <w:r w:rsidR="00A165F1">
        <w:rPr>
          <w:sz w:val="24"/>
          <w:szCs w:val="24"/>
        </w:rPr>
        <w:t xml:space="preserve">рублей. </w:t>
      </w:r>
    </w:p>
    <w:p w:rsidR="00425A25" w:rsidRDefault="00425A25" w:rsidP="00425A25">
      <w:pPr>
        <w:jc w:val="both"/>
      </w:pPr>
    </w:p>
    <w:p w:rsidR="00DC738D" w:rsidRDefault="00E7485B" w:rsidP="00425A25">
      <w:pPr>
        <w:jc w:val="both"/>
      </w:pPr>
      <w:r w:rsidRPr="00E7485B">
        <w:t xml:space="preserve">Ознакомиться с планами проведения проверок государственного земельного надзора все заинтересованные лица могут на официальном сайте Росреестра  </w:t>
      </w:r>
      <w:hyperlink r:id="rId9" w:history="1">
        <w:r w:rsidRPr="00E7485B">
          <w:rPr>
            <w:color w:val="0000FF"/>
            <w:u w:val="single"/>
          </w:rPr>
          <w:t>https://rosreestr.gov.ru/site/</w:t>
        </w:r>
      </w:hyperlink>
      <w:r w:rsidRPr="00E7485B">
        <w:t xml:space="preserve"> по региону Мурманская область, в разделе Открытая служба/Проведение проверок</w:t>
      </w:r>
      <w:r w:rsidR="00DC738D">
        <w:t>.</w:t>
      </w:r>
    </w:p>
    <w:p w:rsidR="00E7485B" w:rsidRPr="00E7485B" w:rsidRDefault="00E7485B" w:rsidP="00425A25">
      <w:pPr>
        <w:jc w:val="both"/>
      </w:pPr>
      <w:r w:rsidRPr="00E7485B">
        <w:t xml:space="preserve"> </w:t>
      </w:r>
    </w:p>
    <w:p w:rsidR="00E7485B" w:rsidRPr="00E7485B" w:rsidRDefault="00E7485B" w:rsidP="00DC738D">
      <w:pPr>
        <w:jc w:val="both"/>
      </w:pPr>
      <w:r w:rsidRPr="00E7485B">
        <w:t>Земельные инспекторы рекомендуют: если вы включены в план проверок, то можете самостоятельно подготовиться к проверке. Для этого необходимо удостовериться:</w:t>
      </w:r>
    </w:p>
    <w:p w:rsidR="00E7485B" w:rsidRPr="00E7485B" w:rsidRDefault="00E7485B" w:rsidP="00E7485B">
      <w:pPr>
        <w:ind w:firstLine="709"/>
        <w:jc w:val="both"/>
      </w:pPr>
      <w:r w:rsidRPr="00E7485B">
        <w:t>- оформлены ли у вас правоустанавливающие документы на земельный участок;</w:t>
      </w:r>
    </w:p>
    <w:p w:rsidR="00E7485B" w:rsidRPr="00E7485B" w:rsidRDefault="00E7485B" w:rsidP="00E7485B">
      <w:pPr>
        <w:ind w:firstLine="709"/>
        <w:jc w:val="both"/>
      </w:pPr>
      <w:r w:rsidRPr="00E7485B">
        <w:t>- соответствует ли фактическое использование земли виду разрешенного использования, указанному в правоустанавливающих документах на землю;</w:t>
      </w:r>
    </w:p>
    <w:p w:rsidR="00E7485B" w:rsidRPr="00E7485B" w:rsidRDefault="00E7485B" w:rsidP="00E7485B">
      <w:pPr>
        <w:ind w:firstLine="709"/>
        <w:jc w:val="both"/>
      </w:pPr>
      <w:r w:rsidRPr="00E7485B">
        <w:t xml:space="preserve">- соответствует ли используемая площадь земельного участка площади, указанной в </w:t>
      </w:r>
      <w:r w:rsidR="00425A25">
        <w:t>п</w:t>
      </w:r>
      <w:r w:rsidRPr="00E7485B">
        <w:t>равоустанавливающих документах и в сведениях Единого государственного реестра недвижимости.</w:t>
      </w:r>
    </w:p>
    <w:p w:rsidR="006C5ECE" w:rsidRDefault="006C5ECE" w:rsidP="00DC738D">
      <w:pPr>
        <w:pStyle w:val="a4"/>
        <w:jc w:val="both"/>
      </w:pPr>
      <w:r>
        <w:t>За</w:t>
      </w:r>
      <w:r w:rsidRPr="00550177">
        <w:t xml:space="preserve"> консультаци</w:t>
      </w:r>
      <w:r>
        <w:t>ей</w:t>
      </w:r>
      <w:r w:rsidRPr="00550177">
        <w:t xml:space="preserve"> по вопросам</w:t>
      </w:r>
      <w:r>
        <w:t xml:space="preserve"> оформления документов на землю </w:t>
      </w:r>
      <w:r w:rsidRPr="00550177">
        <w:t>можно обратиться в Кандалакшский межмуниципальный отдел Управления Росреестра п</w:t>
      </w:r>
      <w:r>
        <w:t>о Мурманской области по телефонам: 8 (81532) 7-27-30; 8</w:t>
      </w:r>
      <w:r w:rsidR="005B76A8">
        <w:t xml:space="preserve"> </w:t>
      </w:r>
      <w:bookmarkStart w:id="0" w:name="_GoBack"/>
      <w:bookmarkEnd w:id="0"/>
      <w:r>
        <w:t>(81533) 9-72-80.</w:t>
      </w:r>
    </w:p>
    <w:p w:rsidR="006C5ECE" w:rsidRDefault="006C5ECE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</w:p>
    <w:p w:rsidR="005F7E09" w:rsidRDefault="005F7E09" w:rsidP="00785B48">
      <w:pPr>
        <w:jc w:val="both"/>
        <w:rPr>
          <w:szCs w:val="22"/>
        </w:rPr>
      </w:pPr>
    </w:p>
    <w:p w:rsidR="00785B48" w:rsidRDefault="00785B48" w:rsidP="00785B48">
      <w:pPr>
        <w:rPr>
          <w:sz w:val="2"/>
          <w:szCs w:val="2"/>
        </w:rPr>
      </w:pPr>
    </w:p>
    <w:p w:rsidR="00785B48" w:rsidRPr="00785B48" w:rsidRDefault="00125367" w:rsidP="00785B48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34290</wp:posOffset>
                </wp:positionV>
                <wp:extent cx="6950075" cy="0"/>
                <wp:effectExtent l="10160" t="15240" r="12065" b="1333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0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9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2.7pt;width:547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0472B4">
      <w:headerReference w:type="default" r:id="rId11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FE" w:rsidRDefault="00A772FE" w:rsidP="007E44EB">
      <w:r>
        <w:separator/>
      </w:r>
    </w:p>
  </w:endnote>
  <w:endnote w:type="continuationSeparator" w:id="0">
    <w:p w:rsidR="00A772FE" w:rsidRDefault="00A772FE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FE" w:rsidRDefault="00A772FE" w:rsidP="007E44EB">
      <w:r>
        <w:separator/>
      </w:r>
    </w:p>
  </w:footnote>
  <w:footnote w:type="continuationSeparator" w:id="0">
    <w:p w:rsidR="00A772FE" w:rsidRDefault="00A772FE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BF279E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E748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72B4"/>
    <w:rsid w:val="00047F96"/>
    <w:rsid w:val="000708A0"/>
    <w:rsid w:val="00086270"/>
    <w:rsid w:val="000C2D12"/>
    <w:rsid w:val="000D5D9F"/>
    <w:rsid w:val="000F4159"/>
    <w:rsid w:val="001005C8"/>
    <w:rsid w:val="00116E8B"/>
    <w:rsid w:val="00125367"/>
    <w:rsid w:val="0016164A"/>
    <w:rsid w:val="00165032"/>
    <w:rsid w:val="001A5BAC"/>
    <w:rsid w:val="001E0876"/>
    <w:rsid w:val="002003D4"/>
    <w:rsid w:val="00264B40"/>
    <w:rsid w:val="002669D5"/>
    <w:rsid w:val="00287300"/>
    <w:rsid w:val="00287B4B"/>
    <w:rsid w:val="002D7303"/>
    <w:rsid w:val="002F7639"/>
    <w:rsid w:val="00317221"/>
    <w:rsid w:val="003238B7"/>
    <w:rsid w:val="0033415F"/>
    <w:rsid w:val="003370F5"/>
    <w:rsid w:val="00373BA1"/>
    <w:rsid w:val="003A7F9A"/>
    <w:rsid w:val="003D5411"/>
    <w:rsid w:val="00413583"/>
    <w:rsid w:val="00425A25"/>
    <w:rsid w:val="00456205"/>
    <w:rsid w:val="004A452B"/>
    <w:rsid w:val="004A63B4"/>
    <w:rsid w:val="004B69EE"/>
    <w:rsid w:val="004C2B8B"/>
    <w:rsid w:val="004E6444"/>
    <w:rsid w:val="004E7C60"/>
    <w:rsid w:val="00535293"/>
    <w:rsid w:val="0055151A"/>
    <w:rsid w:val="00553290"/>
    <w:rsid w:val="0055663B"/>
    <w:rsid w:val="00594B87"/>
    <w:rsid w:val="005B1283"/>
    <w:rsid w:val="005B3845"/>
    <w:rsid w:val="005B5DEE"/>
    <w:rsid w:val="005B76A8"/>
    <w:rsid w:val="005D7F10"/>
    <w:rsid w:val="005E4094"/>
    <w:rsid w:val="005E60AD"/>
    <w:rsid w:val="005F6F23"/>
    <w:rsid w:val="005F7E09"/>
    <w:rsid w:val="0060020D"/>
    <w:rsid w:val="00627007"/>
    <w:rsid w:val="00631136"/>
    <w:rsid w:val="006817A2"/>
    <w:rsid w:val="006926F0"/>
    <w:rsid w:val="00697B77"/>
    <w:rsid w:val="006B5030"/>
    <w:rsid w:val="006B7F8E"/>
    <w:rsid w:val="006C5ECE"/>
    <w:rsid w:val="006D0BA0"/>
    <w:rsid w:val="007065A9"/>
    <w:rsid w:val="007160DC"/>
    <w:rsid w:val="00727BE8"/>
    <w:rsid w:val="00734566"/>
    <w:rsid w:val="00743CF0"/>
    <w:rsid w:val="00744516"/>
    <w:rsid w:val="007541D0"/>
    <w:rsid w:val="007722AD"/>
    <w:rsid w:val="007772A7"/>
    <w:rsid w:val="00780B2F"/>
    <w:rsid w:val="00785B48"/>
    <w:rsid w:val="007B13BE"/>
    <w:rsid w:val="007E44EB"/>
    <w:rsid w:val="007E46CA"/>
    <w:rsid w:val="007E54F7"/>
    <w:rsid w:val="007F2C8E"/>
    <w:rsid w:val="00801071"/>
    <w:rsid w:val="0080727E"/>
    <w:rsid w:val="00813C64"/>
    <w:rsid w:val="00813F57"/>
    <w:rsid w:val="008150C2"/>
    <w:rsid w:val="0083629A"/>
    <w:rsid w:val="00862DBC"/>
    <w:rsid w:val="008719A6"/>
    <w:rsid w:val="0088542D"/>
    <w:rsid w:val="00891178"/>
    <w:rsid w:val="008B3A3F"/>
    <w:rsid w:val="00935552"/>
    <w:rsid w:val="009437F8"/>
    <w:rsid w:val="00950C1A"/>
    <w:rsid w:val="00981A00"/>
    <w:rsid w:val="00995D61"/>
    <w:rsid w:val="009C4AC7"/>
    <w:rsid w:val="009C5A28"/>
    <w:rsid w:val="009D5501"/>
    <w:rsid w:val="009F4CAA"/>
    <w:rsid w:val="00A0109D"/>
    <w:rsid w:val="00A10F11"/>
    <w:rsid w:val="00A14BC3"/>
    <w:rsid w:val="00A165F1"/>
    <w:rsid w:val="00A17D9D"/>
    <w:rsid w:val="00A772FE"/>
    <w:rsid w:val="00A95FCD"/>
    <w:rsid w:val="00AB3A7A"/>
    <w:rsid w:val="00AB414D"/>
    <w:rsid w:val="00AC03C2"/>
    <w:rsid w:val="00AC270A"/>
    <w:rsid w:val="00AC3D85"/>
    <w:rsid w:val="00AD375C"/>
    <w:rsid w:val="00AE3F68"/>
    <w:rsid w:val="00B3065D"/>
    <w:rsid w:val="00B52DD3"/>
    <w:rsid w:val="00B70897"/>
    <w:rsid w:val="00B82630"/>
    <w:rsid w:val="00B94ABE"/>
    <w:rsid w:val="00B9618B"/>
    <w:rsid w:val="00BA752D"/>
    <w:rsid w:val="00BE1E73"/>
    <w:rsid w:val="00BF279E"/>
    <w:rsid w:val="00BF5328"/>
    <w:rsid w:val="00BF681E"/>
    <w:rsid w:val="00C10E25"/>
    <w:rsid w:val="00C16866"/>
    <w:rsid w:val="00C269C2"/>
    <w:rsid w:val="00C315CC"/>
    <w:rsid w:val="00CA441E"/>
    <w:rsid w:val="00CB65B2"/>
    <w:rsid w:val="00CE1620"/>
    <w:rsid w:val="00CF3AB8"/>
    <w:rsid w:val="00D32458"/>
    <w:rsid w:val="00D362C2"/>
    <w:rsid w:val="00D50AE4"/>
    <w:rsid w:val="00D724FF"/>
    <w:rsid w:val="00D8528C"/>
    <w:rsid w:val="00D9365D"/>
    <w:rsid w:val="00DA17D9"/>
    <w:rsid w:val="00DC738D"/>
    <w:rsid w:val="00E04E79"/>
    <w:rsid w:val="00E105DC"/>
    <w:rsid w:val="00E16C37"/>
    <w:rsid w:val="00E356E6"/>
    <w:rsid w:val="00E5114F"/>
    <w:rsid w:val="00E66226"/>
    <w:rsid w:val="00E7485B"/>
    <w:rsid w:val="00E85C57"/>
    <w:rsid w:val="00EB34F1"/>
    <w:rsid w:val="00ED557E"/>
    <w:rsid w:val="00F5511A"/>
    <w:rsid w:val="00F5649F"/>
    <w:rsid w:val="00F723A6"/>
    <w:rsid w:val="00F8563E"/>
    <w:rsid w:val="00F94CEC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70ED"/>
  <w15:docId w15:val="{0C4E265C-649A-4566-B878-60EED45B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zori@r51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830B5-4FFB-4A3B-A1B8-944DBABD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13</cp:revision>
  <cp:lastPrinted>2017-05-19T12:07:00Z</cp:lastPrinted>
  <dcterms:created xsi:type="dcterms:W3CDTF">2021-04-16T13:29:00Z</dcterms:created>
  <dcterms:modified xsi:type="dcterms:W3CDTF">2021-04-22T11:42:00Z</dcterms:modified>
</cp:coreProperties>
</file>