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F9" w:rsidRDefault="00AF7AF9" w:rsidP="00AF7AF9">
      <w:p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SegoeUI-SemiBold" w:hAnsi="SegoeUI-SemiBold" w:cs="SegoeUI-SemiBold"/>
          <w:b/>
          <w:noProof/>
          <w:color w:val="0071BA"/>
          <w:sz w:val="32"/>
          <w:szCs w:val="32"/>
          <w:lang w:eastAsia="ru-RU"/>
        </w:rPr>
        <w:drawing>
          <wp:inline distT="0" distB="0" distL="0" distR="0">
            <wp:extent cx="3391535" cy="563245"/>
            <wp:effectExtent l="0" t="0" r="0" b="0"/>
            <wp:docPr id="3" name="Рисунок 2" descr="МУРМАНСКАЯ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УРМАНСКАЯ ОБЛАС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5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6"/>
          <w:szCs w:val="26"/>
        </w:rPr>
        <w:t xml:space="preserve">                                ПРЕСС-РЕЛИЗ</w:t>
      </w:r>
    </w:p>
    <w:p w:rsidR="00AF7AF9" w:rsidRDefault="00AF7AF9" w:rsidP="00AF7AF9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115BE3">
        <w:rPr>
          <w:rFonts w:ascii="Times New Roman" w:hAnsi="Times New Roman"/>
          <w:b/>
          <w:sz w:val="26"/>
          <w:szCs w:val="26"/>
        </w:rPr>
        <w:t>КАДАСТРОВАЯ ПАЛАТА ПО МУРМАНСКОЙ ОБЛАСТИ ИНФОРМИРУЕТ</w:t>
      </w:r>
    </w:p>
    <w:p w:rsidR="00AF7AF9" w:rsidRDefault="00AF7AF9" w:rsidP="00AF7AF9">
      <w:pPr>
        <w:spacing w:after="12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BB5616" w:rsidRDefault="00D958AB" w:rsidP="00910D01">
      <w:pPr>
        <w:spacing w:after="12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Кадастровая палата </w:t>
      </w:r>
      <w:r w:rsidR="00BB561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разъяснил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r w:rsidR="00BB561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порядок оплаты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электронных запросов</w:t>
      </w:r>
    </w:p>
    <w:p w:rsidR="00A25EAA" w:rsidRPr="00A25EAA" w:rsidRDefault="00A25EAA" w:rsidP="00AF7A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Подать запрос </w:t>
      </w:r>
      <w:r w:rsidR="00D65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A25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0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</w:t>
      </w:r>
      <w:r w:rsidR="00D65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A25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сведений, содержащихся в Едином государственном реестре недвижимости (ЕГРН), возможно различными способами, в том числе, в электронном виде. При подаче запросов посредством электронных се</w:t>
      </w:r>
      <w:bookmarkStart w:id="0" w:name="_GoBack"/>
      <w:bookmarkEnd w:id="0"/>
      <w:r w:rsidRPr="00A25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рвисов у заявителей часто возникает вопрос</w:t>
      </w:r>
      <w:r w:rsidR="00C50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25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3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A25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 оплатить услугу</w:t>
      </w:r>
      <w:r w:rsidR="00DB3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Pr="00A25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Эксперты Кадастровой палаты по Мурманской области разъяснили порядок оплаты электронных запросов.</w:t>
      </w:r>
    </w:p>
    <w:p w:rsidR="00F44988" w:rsidRPr="00AF7AF9" w:rsidRDefault="00F44988" w:rsidP="00F449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7AF9">
        <w:rPr>
          <w:rFonts w:ascii="Times New Roman" w:hAnsi="Times New Roman" w:cs="Times New Roman"/>
          <w:color w:val="000000" w:themeColor="text1"/>
          <w:sz w:val="28"/>
          <w:szCs w:val="28"/>
        </w:rPr>
        <w:t>Сведения, содержащиеся в ЕГРН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F7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получить посредством следующих электронных сервисов: </w:t>
      </w:r>
    </w:p>
    <w:p w:rsidR="00F44988" w:rsidRPr="00AF7AF9" w:rsidRDefault="00F44988" w:rsidP="00F449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AF9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AF7AF9">
        <w:rPr>
          <w:rFonts w:ascii="Times New Roman" w:hAnsi="Times New Roman" w:cs="Times New Roman"/>
          <w:sz w:val="28"/>
          <w:szCs w:val="28"/>
        </w:rPr>
        <w:t>онлайн-сервис</w:t>
      </w:r>
      <w:r w:rsidR="007546DC">
        <w:rPr>
          <w:rFonts w:ascii="Times New Roman" w:hAnsi="Times New Roman" w:cs="Times New Roman"/>
          <w:sz w:val="28"/>
          <w:szCs w:val="28"/>
        </w:rPr>
        <w:t xml:space="preserve"> Ф</w:t>
      </w:r>
      <w:r w:rsidR="00A614C3">
        <w:rPr>
          <w:rFonts w:ascii="Times New Roman" w:hAnsi="Times New Roman" w:cs="Times New Roman"/>
          <w:sz w:val="28"/>
          <w:szCs w:val="28"/>
        </w:rPr>
        <w:t>едеральной кадастровой палаты</w:t>
      </w:r>
      <w:r w:rsidRPr="00AF7AF9">
        <w:rPr>
          <w:rFonts w:ascii="Times New Roman" w:hAnsi="Times New Roman" w:cs="Times New Roman"/>
          <w:sz w:val="28"/>
          <w:szCs w:val="28"/>
        </w:rPr>
        <w:t xml:space="preserve"> по выдаче сведений из ЕГРН </w:t>
      </w:r>
      <w:hyperlink r:id="rId6" w:history="1">
        <w:r w:rsidRPr="00AF7AF9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Pr="00AF7A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spv</w:t>
        </w:r>
        <w:proofErr w:type="spellEnd"/>
        <w:r w:rsidRPr="00AF7AF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F7A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kadastr</w:t>
        </w:r>
        <w:proofErr w:type="spellEnd"/>
        <w:r w:rsidRPr="00AF7AF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F7AF9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AF7AF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44988" w:rsidRPr="00AF7AF9" w:rsidRDefault="00F44988" w:rsidP="00F449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</w:pPr>
      <w:r w:rsidRPr="00AF7AF9">
        <w:rPr>
          <w:rFonts w:ascii="Times New Roman" w:hAnsi="Times New Roman" w:cs="Times New Roman"/>
          <w:sz w:val="28"/>
          <w:szCs w:val="28"/>
          <w:lang w:eastAsia="ru-RU"/>
        </w:rPr>
        <w:t>– официальн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AF7AF9">
        <w:rPr>
          <w:rFonts w:ascii="Times New Roman" w:hAnsi="Times New Roman" w:cs="Times New Roman"/>
          <w:sz w:val="28"/>
          <w:szCs w:val="28"/>
          <w:lang w:eastAsia="ru-RU"/>
        </w:rPr>
        <w:t xml:space="preserve"> сайт </w:t>
      </w:r>
      <w:proofErr w:type="spellStart"/>
      <w:r w:rsidRPr="00AF7AF9"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sz w:val="28"/>
          <w:szCs w:val="28"/>
          <w:lang w:eastAsia="ru-RU"/>
        </w:rPr>
        <w:t>осреестра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AF7AF9">
          <w:rPr>
            <w:rStyle w:val="a3"/>
            <w:rFonts w:ascii="Times New Roman" w:hAnsi="Times New Roman" w:cs="Times New Roman"/>
            <w:sz w:val="28"/>
            <w:szCs w:val="28"/>
          </w:rPr>
          <w:t>https://rosreestr.</w:t>
        </w:r>
        <w:proofErr w:type="spellStart"/>
        <w:r w:rsidRPr="00AF7A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AF7AF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F7AF9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AF7AF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44988" w:rsidRPr="00A25EAA" w:rsidRDefault="00F44988" w:rsidP="00F449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F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D958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7AF9">
        <w:rPr>
          <w:rFonts w:ascii="Times New Roman" w:hAnsi="Times New Roman" w:cs="Times New Roman"/>
          <w:sz w:val="28"/>
          <w:szCs w:val="28"/>
        </w:rPr>
        <w:t>Е</w:t>
      </w:r>
      <w:r w:rsidRPr="00AF7AF9">
        <w:rPr>
          <w:rFonts w:ascii="Times New Roman" w:hAnsi="Times New Roman" w:cs="Times New Roman"/>
          <w:sz w:val="28"/>
          <w:szCs w:val="28"/>
          <w:lang w:eastAsia="ru-RU"/>
        </w:rPr>
        <w:t>дин</w:t>
      </w:r>
      <w:r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AF7AF9">
        <w:rPr>
          <w:rFonts w:ascii="Times New Roman" w:hAnsi="Times New Roman" w:cs="Times New Roman"/>
          <w:sz w:val="28"/>
          <w:szCs w:val="28"/>
          <w:lang w:eastAsia="ru-RU"/>
        </w:rPr>
        <w:t xml:space="preserve"> портал государ</w:t>
      </w:r>
      <w:r>
        <w:rPr>
          <w:rFonts w:ascii="Times New Roman" w:hAnsi="Times New Roman" w:cs="Times New Roman"/>
          <w:sz w:val="28"/>
          <w:szCs w:val="28"/>
          <w:lang w:eastAsia="ru-RU"/>
        </w:rPr>
        <w:t>ственных и муниципальных услуг</w:t>
      </w:r>
      <w:r w:rsidR="00220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0D0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220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23D4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2203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="008423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2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AF7AF9">
          <w:rPr>
            <w:rStyle w:val="a3"/>
            <w:rFonts w:ascii="Times New Roman" w:hAnsi="Times New Roman" w:cs="Times New Roman"/>
            <w:sz w:val="28"/>
            <w:szCs w:val="28"/>
          </w:rPr>
          <w:t>https://gosuslugi.ru</w:t>
        </w:r>
      </w:hyperlink>
      <w:r w:rsidR="00230555">
        <w:t xml:space="preserve"> </w:t>
      </w:r>
      <w:r w:rsidR="0023055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 подтвержденной учетной записи на портале)</w:t>
      </w:r>
      <w:r w:rsidRPr="00AF7AF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44988" w:rsidRPr="00B00B6F" w:rsidRDefault="00E124A7" w:rsidP="002203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C21860" w:rsidRPr="00AF7A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</w:t>
      </w:r>
      <w:r w:rsidR="00060663" w:rsidRPr="00AF7A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21860" w:rsidRPr="00AF7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электронного </w:t>
      </w:r>
      <w:r w:rsidR="00C21860" w:rsidRPr="00AF7A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="00F4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сведений</w:t>
      </w:r>
      <w:r w:rsidRPr="00AF7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9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AF7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EAA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</w:t>
      </w:r>
      <w:r w:rsidR="00C21860" w:rsidRPr="00AF7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онлайн-сервис </w:t>
      </w:r>
      <w:hyperlink r:id="rId9" w:history="1">
        <w:proofErr w:type="spellStart"/>
        <w:r w:rsidR="00910D01" w:rsidRPr="0053101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spv</w:t>
        </w:r>
        <w:proofErr w:type="spellEnd"/>
        <w:r w:rsidR="00F44988" w:rsidRPr="0053101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44988" w:rsidRPr="0053101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kadastr</w:t>
        </w:r>
        <w:proofErr w:type="spellEnd"/>
        <w:r w:rsidR="00F44988" w:rsidRPr="0053101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44988" w:rsidRPr="0053101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5310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оплата возможна онлайн в момент создания электронного зап</w:t>
      </w:r>
      <w:r w:rsidR="00B00B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 с помощью банковской карты</w:t>
      </w:r>
      <w:r w:rsidR="00F4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4619F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электронных платежей</w:t>
      </w:r>
      <w:r w:rsidR="00B0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0B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="00B00B6F" w:rsidRPr="00B0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B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Pay</w:t>
      </w:r>
      <w:r w:rsidR="00B00B6F" w:rsidRPr="00B0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0B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Google</w:t>
      </w:r>
      <w:r w:rsidR="00B00B6F" w:rsidRPr="00B0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B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Pay</w:t>
      </w:r>
      <w:r w:rsidR="00B00B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394" w:rsidRPr="00220394" w:rsidRDefault="00B00B6F" w:rsidP="00220394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20394">
        <w:rPr>
          <w:sz w:val="28"/>
          <w:szCs w:val="28"/>
        </w:rPr>
        <w:t xml:space="preserve">При </w:t>
      </w:r>
      <w:r w:rsidR="00FE6E6B">
        <w:rPr>
          <w:sz w:val="28"/>
          <w:szCs w:val="28"/>
        </w:rPr>
        <w:t xml:space="preserve">формировании запроса </w:t>
      </w:r>
      <w:r w:rsidR="00531016">
        <w:rPr>
          <w:sz w:val="28"/>
          <w:szCs w:val="28"/>
        </w:rPr>
        <w:t>о</w:t>
      </w:r>
      <w:r w:rsidR="00FE6E6B">
        <w:rPr>
          <w:sz w:val="28"/>
          <w:szCs w:val="28"/>
        </w:rPr>
        <w:t xml:space="preserve"> </w:t>
      </w:r>
      <w:r w:rsidR="00531016">
        <w:rPr>
          <w:sz w:val="28"/>
          <w:szCs w:val="28"/>
        </w:rPr>
        <w:t>предоставлении</w:t>
      </w:r>
      <w:r w:rsidRPr="00220394">
        <w:rPr>
          <w:sz w:val="28"/>
          <w:szCs w:val="28"/>
        </w:rPr>
        <w:t xml:space="preserve"> </w:t>
      </w:r>
      <w:r w:rsidR="00531016">
        <w:rPr>
          <w:sz w:val="28"/>
          <w:szCs w:val="28"/>
        </w:rPr>
        <w:t>выписки</w:t>
      </w:r>
      <w:r w:rsidRPr="00220394">
        <w:rPr>
          <w:sz w:val="28"/>
          <w:szCs w:val="28"/>
        </w:rPr>
        <w:t xml:space="preserve"> из ЕГРН на официальном сайте Росреестра </w:t>
      </w:r>
      <w:r w:rsidR="005C744F" w:rsidRPr="00220394">
        <w:rPr>
          <w:sz w:val="28"/>
          <w:szCs w:val="28"/>
        </w:rPr>
        <w:t xml:space="preserve">или на портале </w:t>
      </w:r>
      <w:r w:rsidR="00910D01">
        <w:rPr>
          <w:sz w:val="28"/>
          <w:szCs w:val="28"/>
        </w:rPr>
        <w:t>«</w:t>
      </w:r>
      <w:proofErr w:type="spellStart"/>
      <w:r w:rsidR="005C744F" w:rsidRPr="00220394">
        <w:rPr>
          <w:sz w:val="28"/>
          <w:szCs w:val="28"/>
        </w:rPr>
        <w:t>Госуслуг</w:t>
      </w:r>
      <w:proofErr w:type="spellEnd"/>
      <w:r w:rsidR="00910D01">
        <w:rPr>
          <w:sz w:val="28"/>
          <w:szCs w:val="28"/>
        </w:rPr>
        <w:t>»</w:t>
      </w:r>
      <w:r w:rsidR="000D7827">
        <w:rPr>
          <w:sz w:val="28"/>
          <w:szCs w:val="28"/>
        </w:rPr>
        <w:t>,</w:t>
      </w:r>
      <w:r w:rsidR="005C744F" w:rsidRPr="00220394">
        <w:rPr>
          <w:sz w:val="28"/>
          <w:szCs w:val="28"/>
        </w:rPr>
        <w:t xml:space="preserve"> </w:t>
      </w:r>
      <w:r w:rsidR="00A614C3">
        <w:rPr>
          <w:sz w:val="28"/>
          <w:szCs w:val="28"/>
        </w:rPr>
        <w:t xml:space="preserve">заявителю </w:t>
      </w:r>
      <w:r w:rsidR="00C21860" w:rsidRPr="00220394">
        <w:rPr>
          <w:sz w:val="28"/>
          <w:szCs w:val="28"/>
        </w:rPr>
        <w:t>в момент обращения направляет</w:t>
      </w:r>
      <w:r w:rsidR="00A614C3">
        <w:rPr>
          <w:sz w:val="28"/>
          <w:szCs w:val="28"/>
        </w:rPr>
        <w:t>ся</w:t>
      </w:r>
      <w:r w:rsidR="00C21860" w:rsidRPr="00220394">
        <w:rPr>
          <w:sz w:val="28"/>
          <w:szCs w:val="28"/>
        </w:rPr>
        <w:t xml:space="preserve"> сообщение</w:t>
      </w:r>
      <w:r w:rsidR="00220394" w:rsidRPr="00220394">
        <w:rPr>
          <w:sz w:val="28"/>
          <w:szCs w:val="28"/>
        </w:rPr>
        <w:t xml:space="preserve"> на адрес электронной почты, </w:t>
      </w:r>
      <w:r w:rsidR="00220394" w:rsidRPr="00220394">
        <w:rPr>
          <w:sz w:val="28"/>
          <w:szCs w:val="28"/>
        </w:rPr>
        <w:lastRenderedPageBreak/>
        <w:t>указанный в запросе. В сообщении указывается стоимость услуги, а также номер Уникального идентификатора начисления (УИН)</w:t>
      </w:r>
      <w:r w:rsidRPr="00220394">
        <w:rPr>
          <w:sz w:val="28"/>
          <w:szCs w:val="28"/>
        </w:rPr>
        <w:t xml:space="preserve">. </w:t>
      </w:r>
      <w:r w:rsidR="00220394" w:rsidRPr="00220394">
        <w:rPr>
          <w:sz w:val="28"/>
          <w:szCs w:val="28"/>
        </w:rPr>
        <w:t xml:space="preserve">При </w:t>
      </w:r>
      <w:r w:rsidR="00E04040">
        <w:rPr>
          <w:sz w:val="28"/>
          <w:szCs w:val="28"/>
        </w:rPr>
        <w:t>формировании счета на оплату</w:t>
      </w:r>
      <w:r w:rsidR="00220394" w:rsidRPr="00220394">
        <w:rPr>
          <w:sz w:val="28"/>
          <w:szCs w:val="28"/>
        </w:rPr>
        <w:t xml:space="preserve"> госпошлины идентификатор присваивается индивидуально каждому конкретному платежу. УИН может быть использован только один раз при оплате одной конкретной услуги. </w:t>
      </w:r>
    </w:p>
    <w:p w:rsidR="00C21860" w:rsidRPr="00AF7AF9" w:rsidRDefault="00A77AAD" w:rsidP="00AF7A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5E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оплату появится в личном кабинете на сайте Росреестра и на портале </w:t>
      </w:r>
      <w:r w:rsidR="008423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8423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оплату счета возможно онлайн банковской картой</w:t>
      </w:r>
      <w:r w:rsidR="005E496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 счета мобильного телефона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 помощью различных </w:t>
      </w:r>
      <w:r w:rsidR="00AF3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электронных платежей</w:t>
      </w:r>
      <w:r w:rsidR="00C21860" w:rsidRPr="00AF7A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39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возможно скачать и распечатать </w:t>
      </w:r>
      <w:r w:rsidRPr="005E496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квитанцию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оплату и оплатить наличными средствами в любом отделении банка.</w:t>
      </w:r>
    </w:p>
    <w:p w:rsidR="00E124A7" w:rsidRPr="00AE166C" w:rsidRDefault="007546DC" w:rsidP="00AF7A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«Согласно З</w:t>
      </w:r>
      <w:r w:rsidR="00AE166C" w:rsidRPr="00302A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акону о </w:t>
      </w:r>
      <w:proofErr w:type="spellStart"/>
      <w:r w:rsidR="00AE166C" w:rsidRPr="00302A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госрегистрации</w:t>
      </w:r>
      <w:proofErr w:type="spellEnd"/>
      <w:r w:rsidR="00AE166C" w:rsidRPr="00302A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недвижимости, в</w:t>
      </w:r>
      <w:r w:rsidR="00E124A7" w:rsidRPr="00302A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несение платы должно быть осуществлено не позднее семи календарных дней с </w:t>
      </w:r>
      <w:r w:rsidR="00910D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момента</w:t>
      </w:r>
      <w:r w:rsidR="00E124A7" w:rsidRPr="00302A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10D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выставления</w:t>
      </w:r>
      <w:r w:rsidR="00E124A7" w:rsidRPr="00302A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83DA9" w:rsidRPr="00302A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счета на оплату</w:t>
      </w:r>
      <w:r w:rsidR="00302A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553A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отсутствии оплаты в</w:t>
      </w:r>
      <w:r w:rsidR="00302A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53AD3" w:rsidRPr="002C63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течени</w:t>
      </w:r>
      <w:r w:rsidR="00910D01" w:rsidRPr="002C63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302A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этого срока заявителю будет направлено уведомление о возврате</w:t>
      </w:r>
      <w:r w:rsidR="00303F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запроса </w:t>
      </w:r>
      <w:r w:rsidR="00910D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без рассмотрения. В дальнейшем</w:t>
      </w:r>
      <w:r w:rsidR="002C63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для получения интересующих</w:t>
      </w:r>
      <w:r w:rsidR="00302A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C63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сведений</w:t>
      </w:r>
      <w:r w:rsidR="009147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</w:t>
      </w:r>
      <w:r w:rsidR="00302A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ЕГРН, заявителю </w:t>
      </w:r>
      <w:r w:rsidR="002C63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необходимо</w:t>
      </w:r>
      <w:r w:rsidR="00302A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A07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сформировать</w:t>
      </w:r>
      <w:r w:rsidR="00302A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C63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новый</w:t>
      </w:r>
      <w:r w:rsidR="00302A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запрос и оплатить его в течени</w:t>
      </w:r>
      <w:r w:rsidR="00910D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302A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семи дней</w:t>
      </w:r>
      <w:r w:rsidR="003A07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вновь сформированному счету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AE166C" w:rsidRPr="00302A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AE1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отметила </w:t>
      </w:r>
      <w:r w:rsidR="00AE1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отдела подготовки сведений Кадастровой палаты по Мурманской области Татьяна Лазарева.</w:t>
      </w:r>
    </w:p>
    <w:p w:rsidR="00DD6155" w:rsidRDefault="00DD6155" w:rsidP="00AF7AF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AF9" w:rsidRDefault="00AF7AF9" w:rsidP="00AF7A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AF9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по Мурманской области </w:t>
      </w:r>
      <w:r w:rsidRPr="00AF7AF9">
        <w:rPr>
          <w:rFonts w:ascii="Times New Roman" w:hAnsi="Times New Roman" w:cs="Times New Roman"/>
          <w:sz w:val="28"/>
          <w:szCs w:val="28"/>
        </w:rPr>
        <w:t>приглашает граждан,</w:t>
      </w:r>
      <w:r>
        <w:rPr>
          <w:rFonts w:ascii="Times New Roman" w:hAnsi="Times New Roman" w:cs="Times New Roman"/>
          <w:sz w:val="28"/>
          <w:szCs w:val="28"/>
        </w:rPr>
        <w:t xml:space="preserve"> кадастровых инженеров и представителей бизнес-сообществ в официальные группы в социальных сетях.</w:t>
      </w:r>
    </w:p>
    <w:p w:rsidR="00AF7AF9" w:rsidRDefault="00AF7AF9" w:rsidP="00AF7AF9">
      <w:pPr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Присоединяйтесь и будьте всегда в курсе событий!</w:t>
      </w:r>
    </w:p>
    <w:p w:rsidR="00AF7AF9" w:rsidRDefault="00AF7AF9" w:rsidP="00AF7AF9">
      <w:pPr>
        <w:numPr>
          <w:ilvl w:val="0"/>
          <w:numId w:val="2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 xml:space="preserve"> </w:t>
      </w:r>
      <w:r w:rsidRPr="007546DC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val="en-US" w:eastAsia="ru-RU"/>
        </w:rPr>
        <w:t>I</w:t>
      </w:r>
      <w:proofErr w:type="spellStart"/>
      <w:r w:rsidRPr="007546DC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nstagram</w:t>
      </w:r>
      <w:proofErr w:type="spellEnd"/>
      <w:r w:rsidRPr="007546DC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 /kadastr_51</w:t>
      </w:r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457200" cy="495300"/>
            <wp:effectExtent l="19050" t="0" r="0" b="0"/>
            <wp:docPr id="5" name="Рисунок 4" descr="03d44c216560ecd256ff1d24fd881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03d44c216560ecd256ff1d24fd88146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2611" r="50000" b="13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81025" cy="581025"/>
            <wp:effectExtent l="19050" t="0" r="9525" b="0"/>
            <wp:docPr id="2" name="Рисунок 5" descr="IN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NST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AF9" w:rsidRDefault="00AF7AF9" w:rsidP="00AF7AF9">
      <w:pPr>
        <w:ind w:left="144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F7AF9" w:rsidRPr="005A224F" w:rsidRDefault="00AF7AF9" w:rsidP="00AF7AF9">
      <w:pPr>
        <w:numPr>
          <w:ilvl w:val="0"/>
          <w:numId w:val="2"/>
        </w:numPr>
        <w:suppressAutoHyphens/>
        <w:spacing w:after="0" w:line="240" w:lineRule="auto"/>
        <w:outlineLvl w:val="0"/>
        <w:rPr>
          <w:rFonts w:ascii="Liberation Serif" w:eastAsia="Noto Sans CJK SC Regular" w:hAnsi="Liberation Serif" w:cs="FreeSans"/>
          <w:kern w:val="2"/>
          <w:sz w:val="28"/>
          <w:szCs w:val="28"/>
          <w:lang w:eastAsia="zh-CN"/>
        </w:rPr>
      </w:pPr>
      <w:proofErr w:type="spellStart"/>
      <w:r w:rsidRPr="007546DC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lastRenderedPageBreak/>
        <w:t>vk</w:t>
      </w:r>
      <w:proofErr w:type="spellEnd"/>
      <w:r w:rsidRPr="007546DC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/</w:t>
      </w:r>
      <w:proofErr w:type="spellStart"/>
      <w:r w:rsidRPr="007546DC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fkpmurmansk</w:t>
      </w:r>
      <w:proofErr w:type="spellEnd"/>
      <w:r w:rsidRPr="007546DC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495300" cy="485775"/>
            <wp:effectExtent l="19050" t="0" r="0" b="0"/>
            <wp:docPr id="1" name="Рисунок 6" descr="03d44c216560ecd256ff1d24fd881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3d44c216560ecd256ff1d24fd88146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0000" t="13600" b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609600" cy="609600"/>
            <wp:effectExtent l="19050" t="0" r="0" b="0"/>
            <wp:docPr id="4" name="Рисунок 7" descr="V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VK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AF9" w:rsidRDefault="00AF7AF9" w:rsidP="00AF7A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AF9" w:rsidRDefault="00AF7AF9" w:rsidP="00AF7AF9">
      <w:pPr>
        <w:pStyle w:val="a6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F7AF9" w:rsidRPr="005E1537" w:rsidRDefault="00AF7AF9" w:rsidP="00AF7A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53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AF7AF9" w:rsidRPr="008D3295" w:rsidRDefault="00AF7AF9" w:rsidP="00AF7A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5E1537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Кадастровая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 xml:space="preserve"> палата по Мурманской области:</w:t>
      </w:r>
    </w:p>
    <w:p w:rsidR="00AF7AF9" w:rsidRPr="008D3295" w:rsidRDefault="00AF7AF9" w:rsidP="00AF7A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Адрес: 183025, г. Мурманск, ул. Полярные Зори, д. 44</w:t>
      </w:r>
    </w:p>
    <w:p w:rsidR="00AF7AF9" w:rsidRPr="008D3295" w:rsidRDefault="00AF7AF9" w:rsidP="00AF7A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Приемная: 8(8152) 40-30-00</w:t>
      </w:r>
    </w:p>
    <w:p w:rsidR="00AF7AF9" w:rsidRPr="008D3295" w:rsidRDefault="00AF7AF9" w:rsidP="00AF7A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Официальный сайт: https://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kadastr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.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ru</w:t>
      </w:r>
    </w:p>
    <w:p w:rsidR="00AF7AF9" w:rsidRPr="005865E3" w:rsidRDefault="00AF7AF9" w:rsidP="00AF7A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highlight w:val="yellow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Вконтакте: https://vk.com/fkpmurmansk</w:t>
      </w:r>
    </w:p>
    <w:p w:rsidR="00E124A7" w:rsidRPr="00C21860" w:rsidRDefault="00E124A7" w:rsidP="00C218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860" w:rsidRDefault="00C21860" w:rsidP="00E124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808" w:rsidRPr="00E124A7" w:rsidRDefault="00A46808" w:rsidP="00E124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46808" w:rsidRPr="00E124A7" w:rsidSect="007E6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-Semi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clip_image001"/>
      </v:shape>
    </w:pict>
  </w:numPicBullet>
  <w:abstractNum w:abstractNumId="0">
    <w:nsid w:val="2AAD6EC8"/>
    <w:multiLevelType w:val="multilevel"/>
    <w:tmpl w:val="A72C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3C0F85"/>
    <w:multiLevelType w:val="hybridMultilevel"/>
    <w:tmpl w:val="C1EE59CA"/>
    <w:lvl w:ilvl="0" w:tplc="0CDA70A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0B08"/>
    <w:rsid w:val="00060663"/>
    <w:rsid w:val="000D7827"/>
    <w:rsid w:val="001052D9"/>
    <w:rsid w:val="00220394"/>
    <w:rsid w:val="00230555"/>
    <w:rsid w:val="002C632B"/>
    <w:rsid w:val="00302A71"/>
    <w:rsid w:val="00303FED"/>
    <w:rsid w:val="003543D1"/>
    <w:rsid w:val="003A078F"/>
    <w:rsid w:val="0044771D"/>
    <w:rsid w:val="004619F4"/>
    <w:rsid w:val="004D3119"/>
    <w:rsid w:val="004E3319"/>
    <w:rsid w:val="00506B0C"/>
    <w:rsid w:val="005309EC"/>
    <w:rsid w:val="00531016"/>
    <w:rsid w:val="00553AD3"/>
    <w:rsid w:val="00556CCB"/>
    <w:rsid w:val="005C606D"/>
    <w:rsid w:val="005C744F"/>
    <w:rsid w:val="005E4966"/>
    <w:rsid w:val="006B2EB9"/>
    <w:rsid w:val="00710B08"/>
    <w:rsid w:val="007546DC"/>
    <w:rsid w:val="00792175"/>
    <w:rsid w:val="007E6BB1"/>
    <w:rsid w:val="008423D4"/>
    <w:rsid w:val="008C40C4"/>
    <w:rsid w:val="00910D01"/>
    <w:rsid w:val="0091473B"/>
    <w:rsid w:val="00954C53"/>
    <w:rsid w:val="00A25EAA"/>
    <w:rsid w:val="00A46808"/>
    <w:rsid w:val="00A614C3"/>
    <w:rsid w:val="00A77AAD"/>
    <w:rsid w:val="00A812BA"/>
    <w:rsid w:val="00AE166C"/>
    <w:rsid w:val="00AF3EEC"/>
    <w:rsid w:val="00AF7AF9"/>
    <w:rsid w:val="00B00B6F"/>
    <w:rsid w:val="00BB5616"/>
    <w:rsid w:val="00C21860"/>
    <w:rsid w:val="00C50AD6"/>
    <w:rsid w:val="00CB1FA5"/>
    <w:rsid w:val="00CB3CC6"/>
    <w:rsid w:val="00D65E62"/>
    <w:rsid w:val="00D958AB"/>
    <w:rsid w:val="00DB359A"/>
    <w:rsid w:val="00DD6155"/>
    <w:rsid w:val="00E04040"/>
    <w:rsid w:val="00E124A7"/>
    <w:rsid w:val="00EC0351"/>
    <w:rsid w:val="00F44988"/>
    <w:rsid w:val="00F83DA9"/>
    <w:rsid w:val="00FE5927"/>
    <w:rsid w:val="00FE6E6B"/>
    <w:rsid w:val="00FF5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1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7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AF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F7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203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rosreestr.ru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rosreestr.ru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spv.kadastr.ru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Lazareva_TI</dc:creator>
  <cp:lastModifiedBy>Ganeeva_VV</cp:lastModifiedBy>
  <cp:revision>10</cp:revision>
  <dcterms:created xsi:type="dcterms:W3CDTF">2022-02-14T12:28:00Z</dcterms:created>
  <dcterms:modified xsi:type="dcterms:W3CDTF">2022-02-14T13:01:00Z</dcterms:modified>
</cp:coreProperties>
</file>