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48" w:rsidRDefault="00785B48" w:rsidP="002956A1">
      <w:pPr>
        <w:pStyle w:val="1"/>
      </w:pPr>
      <w:bookmarkStart w:id="0" w:name="_GoBack"/>
      <w:bookmarkEnd w:id="0"/>
      <w:r>
        <w:rPr>
          <w:rFonts w:ascii="Segoe UI" w:hAnsi="Segoe UI" w:cs="Segoe UI"/>
          <w:noProof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4EF7">
        <w:rPr>
          <w:rFonts w:ascii="Segoe UI" w:hAnsi="Segoe UI" w:cs="Segoe UI"/>
        </w:rPr>
        <w:tab/>
      </w:r>
      <w:r w:rsidR="00CF4EF7">
        <w:rPr>
          <w:rFonts w:ascii="Segoe UI" w:hAnsi="Segoe UI" w:cs="Segoe UI"/>
        </w:rPr>
        <w:tab/>
      </w:r>
      <w:r w:rsidR="00CF4EF7">
        <w:rPr>
          <w:rFonts w:ascii="Segoe UI" w:hAnsi="Segoe UI" w:cs="Segoe UI"/>
        </w:rPr>
        <w:tab/>
      </w:r>
      <w:r w:rsidR="00CF4EF7">
        <w:rPr>
          <w:rFonts w:ascii="Segoe UI" w:hAnsi="Segoe UI" w:cs="Segoe UI"/>
        </w:rPr>
        <w:tab/>
      </w:r>
      <w:r w:rsidR="00CF4EF7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9C1C44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  <w:r w:rsidR="00785B48">
        <w:rPr>
          <w:b/>
          <w:szCs w:val="22"/>
        </w:rPr>
        <w:t>УПРАВЛЕНИЕ РОСРЕЕСТРА ПО МУРМАНСКОЙ ОБЛАСТИ ИНФОРМИРУ</w:t>
      </w:r>
      <w:r w:rsidR="00334245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FF3D5D" w:rsidRPr="00FF3D5D" w:rsidRDefault="00FF3D5D" w:rsidP="00FF3D5D">
      <w:pPr>
        <w:ind w:right="-1"/>
        <w:jc w:val="center"/>
        <w:rPr>
          <w:b/>
          <w:sz w:val="20"/>
          <w:szCs w:val="20"/>
        </w:rPr>
      </w:pPr>
    </w:p>
    <w:p w:rsidR="00F70D69" w:rsidRDefault="00A30CE6" w:rsidP="002420CD">
      <w:pPr>
        <w:keepNext/>
        <w:keepLines/>
        <w:jc w:val="center"/>
        <w:outlineLvl w:val="0"/>
        <w:rPr>
          <w:rFonts w:eastAsiaTheme="majorEastAsia"/>
          <w:bCs/>
          <w:color w:val="365F91" w:themeColor="accent1" w:themeShade="BF"/>
          <w:sz w:val="36"/>
          <w:szCs w:val="36"/>
        </w:rPr>
      </w:pPr>
      <w:r>
        <w:rPr>
          <w:rFonts w:eastAsiaTheme="majorEastAsia"/>
          <w:bCs/>
          <w:color w:val="365F91" w:themeColor="accent1" w:themeShade="BF"/>
          <w:sz w:val="36"/>
          <w:szCs w:val="36"/>
        </w:rPr>
        <w:t>Согласование границ земельного участка при государственном кадастровом учете</w:t>
      </w:r>
    </w:p>
    <w:p w:rsidR="00A30CE6" w:rsidRPr="00245932" w:rsidRDefault="00A30CE6" w:rsidP="002420CD">
      <w:pPr>
        <w:keepNext/>
        <w:keepLines/>
        <w:jc w:val="center"/>
        <w:outlineLvl w:val="0"/>
        <w:rPr>
          <w:rFonts w:eastAsiaTheme="majorEastAsia"/>
          <w:bCs/>
          <w:color w:val="365F91" w:themeColor="accent1" w:themeShade="BF"/>
          <w:sz w:val="36"/>
          <w:szCs w:val="36"/>
        </w:rPr>
      </w:pPr>
    </w:p>
    <w:p w:rsidR="00A30CE6" w:rsidRPr="001B2539" w:rsidRDefault="00A30CE6" w:rsidP="00DC3D37">
      <w:pPr>
        <w:jc w:val="center"/>
      </w:pPr>
      <w:r w:rsidRPr="001B2539">
        <w:t xml:space="preserve">Когда осуществляется согласование границ земельных участков? </w:t>
      </w:r>
    </w:p>
    <w:p w:rsidR="0084158F" w:rsidRPr="001B2539" w:rsidRDefault="0084158F" w:rsidP="00DC3D37"/>
    <w:p w:rsidR="003370F2" w:rsidRPr="001B2539" w:rsidRDefault="0084158F" w:rsidP="00DC3D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158F">
        <w:t xml:space="preserve">Согласование границ земельного участка </w:t>
      </w:r>
      <w:r w:rsidRPr="001B2539">
        <w:t xml:space="preserve"> - э</w:t>
      </w:r>
      <w:r w:rsidRPr="0084158F">
        <w:t xml:space="preserve">то процесс, который является </w:t>
      </w:r>
      <w:r w:rsidRPr="001B2539">
        <w:t xml:space="preserve">важным </w:t>
      </w:r>
      <w:r w:rsidRPr="0084158F">
        <w:t xml:space="preserve">инструментом </w:t>
      </w:r>
      <w:r w:rsidRPr="001B2539">
        <w:t>решения</w:t>
      </w:r>
      <w:r w:rsidRPr="0084158F">
        <w:t xml:space="preserve"> земельных вопросов.</w:t>
      </w:r>
      <w:r w:rsidRPr="0084158F">
        <w:br/>
      </w:r>
    </w:p>
    <w:p w:rsidR="0084158F" w:rsidRPr="001B2539" w:rsidRDefault="0084158F" w:rsidP="00DC3D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2539">
        <w:rPr>
          <w:rFonts w:eastAsiaTheme="minorHAnsi"/>
          <w:lang w:eastAsia="en-US"/>
        </w:rPr>
        <w:t>Местоположение границ земельных участков подлежит обязательному согласованию в случае, если в результате кадастровых работ уточнено местоположение границ земельного участка, в отношении которого выполнялись кадастровые работы, или уточнено местоположение границ смежных с ним земельных участков, сведения о которых внесены в Единый государственный реестр недвижимости</w:t>
      </w:r>
      <w:r w:rsidR="003370F2" w:rsidRPr="001B2539">
        <w:rPr>
          <w:rFonts w:eastAsiaTheme="minorHAnsi"/>
          <w:lang w:eastAsia="en-US"/>
        </w:rPr>
        <w:t xml:space="preserve">. </w:t>
      </w:r>
    </w:p>
    <w:p w:rsidR="003370F2" w:rsidRPr="001B2539" w:rsidRDefault="003370F2" w:rsidP="00DC3D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70F2" w:rsidRPr="001B2539" w:rsidRDefault="003370F2" w:rsidP="00DC3D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2539">
        <w:rPr>
          <w:rFonts w:eastAsiaTheme="minorHAnsi"/>
          <w:lang w:eastAsia="en-US"/>
        </w:rPr>
        <w:t>Нередко согласование границ требуется при возникновении разногласий между соседями.</w:t>
      </w:r>
    </w:p>
    <w:p w:rsidR="003370F2" w:rsidRPr="001B2539" w:rsidRDefault="003370F2" w:rsidP="00DC3D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2539">
        <w:rPr>
          <w:rFonts w:eastAsiaTheme="minorHAnsi"/>
          <w:lang w:eastAsia="en-US"/>
        </w:rPr>
        <w:t xml:space="preserve">Рассмотрим основные моменты вместе с экспертом, </w:t>
      </w:r>
      <w:r w:rsidR="00FF7591" w:rsidRPr="008C385B">
        <w:rPr>
          <w:rFonts w:eastAsiaTheme="minorHAnsi"/>
          <w:b/>
          <w:lang w:eastAsia="en-US"/>
        </w:rPr>
        <w:t xml:space="preserve">кадастровым инженером </w:t>
      </w:r>
      <w:r w:rsidR="008C385B" w:rsidRPr="008C385B">
        <w:rPr>
          <w:rFonts w:eastAsiaTheme="minorHAnsi"/>
          <w:b/>
          <w:lang w:eastAsia="en-US"/>
        </w:rPr>
        <w:t>Ольгой Собининой</w:t>
      </w:r>
      <w:r w:rsidR="00FF7591" w:rsidRPr="001B2539">
        <w:rPr>
          <w:rFonts w:eastAsiaTheme="minorHAnsi"/>
          <w:lang w:eastAsia="en-US"/>
        </w:rPr>
        <w:t>.</w:t>
      </w:r>
    </w:p>
    <w:p w:rsidR="00A30CE6" w:rsidRPr="008521A3" w:rsidRDefault="00A30CE6" w:rsidP="00DC3D37">
      <w:pPr>
        <w:jc w:val="center"/>
        <w:rPr>
          <w:b/>
        </w:rPr>
      </w:pPr>
      <w:r w:rsidRPr="001B2539">
        <w:t>    </w:t>
      </w:r>
      <w:r w:rsidRPr="001B2539">
        <w:rPr>
          <w:b/>
          <w:bCs/>
        </w:rPr>
        <w:t xml:space="preserve">        </w:t>
      </w:r>
      <w:r w:rsidR="003370F2" w:rsidRPr="008521A3">
        <w:rPr>
          <w:b/>
        </w:rPr>
        <w:t>Кто участвует</w:t>
      </w:r>
      <w:r w:rsidRPr="008521A3">
        <w:rPr>
          <w:b/>
        </w:rPr>
        <w:t xml:space="preserve"> в процедуре согласования? </w:t>
      </w:r>
    </w:p>
    <w:p w:rsidR="00A30CE6" w:rsidRPr="001B2539" w:rsidRDefault="00A30CE6" w:rsidP="00DC3D37">
      <w:pPr>
        <w:ind w:firstLine="709"/>
        <w:jc w:val="both"/>
      </w:pPr>
      <w:r w:rsidRPr="001B2539">
        <w:t>Согласование местоположения границ проводится с лицами, обладающими смежными земельными участками на праве:</w:t>
      </w:r>
    </w:p>
    <w:p w:rsidR="00A30CE6" w:rsidRPr="001B2539" w:rsidRDefault="00A30CE6" w:rsidP="00DC3D37">
      <w:pPr>
        <w:pStyle w:val="msolistparagraphbullet1gif"/>
        <w:spacing w:before="0" w:beforeAutospacing="0" w:after="0" w:afterAutospacing="0"/>
        <w:ind w:firstLine="698"/>
        <w:jc w:val="both"/>
      </w:pPr>
      <w:r w:rsidRPr="001B2539">
        <w:t>-         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учреждениями, или казенным предприятиям – в постоянное (бессрочное) пользование);</w:t>
      </w:r>
    </w:p>
    <w:p w:rsidR="00A30CE6" w:rsidRPr="001B2539" w:rsidRDefault="00A30CE6" w:rsidP="00DC3D37">
      <w:pPr>
        <w:pStyle w:val="msolistparagraphbullet2gif"/>
        <w:spacing w:before="0" w:beforeAutospacing="0" w:after="0" w:afterAutospacing="0"/>
        <w:ind w:firstLine="698"/>
        <w:jc w:val="both"/>
      </w:pPr>
      <w:r w:rsidRPr="001B2539">
        <w:t>-          пожизненного наследуемого владения;</w:t>
      </w:r>
    </w:p>
    <w:p w:rsidR="00A30CE6" w:rsidRPr="001B2539" w:rsidRDefault="00A30CE6" w:rsidP="00DC3D37">
      <w:pPr>
        <w:pStyle w:val="msolistparagraphbullet2gif"/>
        <w:spacing w:before="0" w:beforeAutospacing="0" w:after="0" w:afterAutospacing="0"/>
        <w:ind w:firstLine="698"/>
        <w:jc w:val="both"/>
      </w:pPr>
      <w:r w:rsidRPr="001B2539">
        <w:t>-         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A30CE6" w:rsidRPr="001B2539" w:rsidRDefault="00A30CE6" w:rsidP="00DC3D37">
      <w:pPr>
        <w:pStyle w:val="msolistparagraphbullet3gif"/>
        <w:spacing w:before="0" w:beforeAutospacing="0" w:after="0" w:afterAutospacing="0"/>
        <w:ind w:firstLine="698"/>
        <w:jc w:val="both"/>
      </w:pPr>
      <w:r w:rsidRPr="001B2539">
        <w:t>-         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лет).</w:t>
      </w:r>
    </w:p>
    <w:p w:rsidR="00A30CE6" w:rsidRPr="008521A3" w:rsidRDefault="00A30CE6" w:rsidP="00DC3D37">
      <w:pPr>
        <w:ind w:firstLine="709"/>
        <w:jc w:val="center"/>
        <w:rPr>
          <w:b/>
        </w:rPr>
      </w:pPr>
      <w:r w:rsidRPr="008521A3">
        <w:rPr>
          <w:b/>
        </w:rPr>
        <w:t>Какие предусмотрены способы согласования местоположения границ земельного участка?</w:t>
      </w:r>
    </w:p>
    <w:p w:rsidR="00A30CE6" w:rsidRPr="001B2539" w:rsidRDefault="00A30CE6" w:rsidP="00DC3D37">
      <w:pPr>
        <w:autoSpaceDE w:val="0"/>
        <w:autoSpaceDN w:val="0"/>
        <w:adjustRightInd w:val="0"/>
        <w:jc w:val="both"/>
      </w:pPr>
      <w:r w:rsidRPr="001B2539">
        <w:t xml:space="preserve">  Законодательством предусмотрено два способа </w:t>
      </w:r>
      <w:r w:rsidR="00437D85" w:rsidRPr="001B2539">
        <w:rPr>
          <w:rFonts w:eastAsiaTheme="minorHAnsi"/>
          <w:lang w:eastAsia="en-US"/>
        </w:rPr>
        <w:t>по выбору кадастрового инженера</w:t>
      </w:r>
      <w:r w:rsidRPr="001B2539">
        <w:t xml:space="preserve">: </w:t>
      </w:r>
    </w:p>
    <w:p w:rsidR="00437D85" w:rsidRPr="001B2539" w:rsidRDefault="00437D85" w:rsidP="00DC3D37">
      <w:pPr>
        <w:autoSpaceDE w:val="0"/>
        <w:autoSpaceDN w:val="0"/>
        <w:adjustRightInd w:val="0"/>
        <w:jc w:val="both"/>
      </w:pPr>
    </w:p>
    <w:p w:rsidR="00437D85" w:rsidRPr="001B2539" w:rsidRDefault="00437D85" w:rsidP="00DC3D3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B2539">
        <w:t xml:space="preserve">- </w:t>
      </w:r>
      <w:r w:rsidR="00A30CE6" w:rsidRPr="001B2539">
        <w:t>посредством проведени</w:t>
      </w:r>
      <w:r w:rsidRPr="001B2539">
        <w:t xml:space="preserve">я собрания заинтересованных лиц. </w:t>
      </w:r>
    </w:p>
    <w:p w:rsidR="00A30CE6" w:rsidRPr="001B2539" w:rsidRDefault="00437D85" w:rsidP="00DC3D37">
      <w:pPr>
        <w:ind w:left="720"/>
      </w:pPr>
      <w:r w:rsidRPr="001B2539">
        <w:t>- в</w:t>
      </w:r>
      <w:r w:rsidR="00A30CE6" w:rsidRPr="001B2539">
        <w:t xml:space="preserve"> индивидуальном порядке с заинтересованным лицом.</w:t>
      </w:r>
    </w:p>
    <w:p w:rsidR="00437D85" w:rsidRPr="001B2539" w:rsidRDefault="00437D85" w:rsidP="00DC3D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2539">
        <w:rPr>
          <w:rFonts w:eastAsiaTheme="minorHAnsi"/>
          <w:lang w:eastAsia="en-US"/>
        </w:rPr>
        <w:t>В зависимости от способа согласования оно</w:t>
      </w:r>
      <w:r w:rsidRPr="001B2539">
        <w:t xml:space="preserve"> осуществляется </w:t>
      </w:r>
      <w:r w:rsidRPr="001B2539">
        <w:rPr>
          <w:rFonts w:eastAsiaTheme="minorHAnsi"/>
          <w:lang w:eastAsia="en-US"/>
        </w:rPr>
        <w:t>на территории населенного пункта, в границах которого расположены соответствующие земельные участки или который является ближайшим населенным пунктом к месту расположения соответствующих земельных участков, если иное место не определено кадастровым инженером по согласованию с заинтересованными лицами, либо в электронном виде при условии наличия усиленной квалифицированной электронной подписи у всех заинтересованных лиц - участников согласования местоположения границ определенного земельного участка, включая правообладателя земельного участка, местоположение границ которого уточняется.</w:t>
      </w:r>
    </w:p>
    <w:p w:rsidR="00A30CE6" w:rsidRPr="001B2539" w:rsidRDefault="00A30CE6" w:rsidP="00DC3D37">
      <w:pPr>
        <w:ind w:firstLine="709"/>
        <w:jc w:val="both"/>
      </w:pPr>
      <w:r w:rsidRPr="001B2539">
        <w:lastRenderedPageBreak/>
        <w:t>Если согласование проводится посредством проведения собрания, заинтересованные лица должны быть извещены об этом в срок не менее чем 30 дней до дня проведения данного собрания. Извещения о проведении собрания о согласовании местоположения границ направляются заинтересованным лицам по адресу электронной почты и (или) почтовому адресу, вручаются под расписку, либо опубликовываются в порядке, установленном для официального опубликования муниципальных правовых актов, иной официальной информации соответствующего муниципального образования.</w:t>
      </w:r>
    </w:p>
    <w:p w:rsidR="00FC3362" w:rsidRPr="001B2539" w:rsidRDefault="00FC3362" w:rsidP="00DC3D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C3362" w:rsidRPr="001B2539" w:rsidRDefault="00B07D4F" w:rsidP="00DC3D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2539">
        <w:rPr>
          <w:rFonts w:eastAsiaTheme="minorHAnsi"/>
          <w:lang w:eastAsia="en-US"/>
        </w:rPr>
        <w:t>При проведении согласования местоположения границ</w:t>
      </w:r>
      <w:r w:rsidR="00FC3362" w:rsidRPr="001B2539">
        <w:rPr>
          <w:rFonts w:eastAsiaTheme="minorHAnsi"/>
          <w:lang w:eastAsia="en-US"/>
        </w:rPr>
        <w:t xml:space="preserve"> обязанность по проверке полномочий заинтересованных лиц, обеспечение возможности ознакомления с соответствующим проектом межевого плана и дачи разъяснений относительно его содержания возложена на кадастрового инженера. Именно он определяет подлежащее согласованию местоположение границ земельных участков на местности.</w:t>
      </w:r>
    </w:p>
    <w:p w:rsidR="00FC3362" w:rsidRPr="001B2539" w:rsidRDefault="00FC3362" w:rsidP="00DC3D3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A30CE6" w:rsidRPr="008521A3" w:rsidRDefault="00A30CE6" w:rsidP="00DC3D37">
      <w:pPr>
        <w:jc w:val="center"/>
        <w:rPr>
          <w:b/>
        </w:rPr>
      </w:pPr>
      <w:r w:rsidRPr="001B2539">
        <w:t xml:space="preserve">           </w:t>
      </w:r>
      <w:r w:rsidR="00FC3362" w:rsidRPr="008521A3">
        <w:rPr>
          <w:b/>
        </w:rPr>
        <w:t>Как оформляется</w:t>
      </w:r>
      <w:r w:rsidRPr="008521A3">
        <w:rPr>
          <w:b/>
        </w:rPr>
        <w:t xml:space="preserve"> согласовани</w:t>
      </w:r>
      <w:r w:rsidR="00FC3362" w:rsidRPr="008521A3">
        <w:rPr>
          <w:b/>
        </w:rPr>
        <w:t>е</w:t>
      </w:r>
      <w:r w:rsidRPr="008521A3">
        <w:rPr>
          <w:b/>
        </w:rPr>
        <w:t xml:space="preserve"> местоположения границ земельного участка? </w:t>
      </w:r>
    </w:p>
    <w:p w:rsidR="00FC3362" w:rsidRPr="001B2539" w:rsidRDefault="00FC3362" w:rsidP="00DC3D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30CE6" w:rsidRPr="001B2539" w:rsidRDefault="00FC3362" w:rsidP="00DC3D37">
      <w:pPr>
        <w:autoSpaceDE w:val="0"/>
        <w:autoSpaceDN w:val="0"/>
        <w:adjustRightInd w:val="0"/>
        <w:ind w:firstLine="709"/>
        <w:jc w:val="both"/>
      </w:pPr>
      <w:r w:rsidRPr="001B2539">
        <w:rPr>
          <w:rFonts w:eastAsiaTheme="minorHAnsi"/>
          <w:lang w:eastAsia="en-US"/>
        </w:rPr>
        <w:t xml:space="preserve">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плана. Акт согласования местоположения границ может быть оформлен как на бумажном носителе, так и в электронном виде. </w:t>
      </w:r>
    </w:p>
    <w:p w:rsidR="00524C79" w:rsidRPr="001B2539" w:rsidRDefault="00524C79" w:rsidP="00DC3D3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A30CE6" w:rsidRPr="001B2539" w:rsidRDefault="00524C79" w:rsidP="00DC3D37">
      <w:pPr>
        <w:autoSpaceDE w:val="0"/>
        <w:autoSpaceDN w:val="0"/>
        <w:adjustRightInd w:val="0"/>
        <w:ind w:firstLine="708"/>
        <w:jc w:val="both"/>
      </w:pPr>
      <w:r w:rsidRPr="001B2539">
        <w:rPr>
          <w:rFonts w:eastAsiaTheme="minorHAnsi"/>
          <w:lang w:eastAsia="en-US"/>
        </w:rPr>
        <w:t>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или их представителей</w:t>
      </w:r>
      <w:r w:rsidR="00A30CE6" w:rsidRPr="001B2539">
        <w:t>.</w:t>
      </w:r>
    </w:p>
    <w:p w:rsidR="00524C79" w:rsidRPr="001B2539" w:rsidRDefault="00524C79" w:rsidP="00DC3D37">
      <w:pPr>
        <w:autoSpaceDE w:val="0"/>
        <w:autoSpaceDN w:val="0"/>
        <w:adjustRightInd w:val="0"/>
        <w:ind w:firstLine="708"/>
        <w:jc w:val="both"/>
      </w:pPr>
    </w:p>
    <w:p w:rsidR="00524C79" w:rsidRPr="001B2539" w:rsidRDefault="00524C79" w:rsidP="00DC3D37">
      <w:pPr>
        <w:autoSpaceDE w:val="0"/>
        <w:autoSpaceDN w:val="0"/>
        <w:adjustRightInd w:val="0"/>
        <w:ind w:firstLine="708"/>
        <w:jc w:val="both"/>
      </w:pPr>
      <w:r w:rsidRPr="001B2539">
        <w:t xml:space="preserve">Акт согласования </w:t>
      </w:r>
      <w:r w:rsidRPr="001B2539">
        <w:rPr>
          <w:rFonts w:eastAsiaTheme="minorHAnsi"/>
          <w:lang w:eastAsia="en-US"/>
        </w:rPr>
        <w:t xml:space="preserve">местоположения границ </w:t>
      </w:r>
      <w:r w:rsidRPr="001B2539">
        <w:t>является неотъемлемой частью межевого плана.</w:t>
      </w:r>
    </w:p>
    <w:p w:rsidR="003370F2" w:rsidRPr="001B2539" w:rsidRDefault="003370F2" w:rsidP="00DC3D37">
      <w:pPr>
        <w:jc w:val="both"/>
      </w:pPr>
    </w:p>
    <w:p w:rsidR="007A01DD" w:rsidRDefault="00DC3D37" w:rsidP="00DC3D37">
      <w:pPr>
        <w:ind w:firstLine="708"/>
        <w:jc w:val="both"/>
      </w:pPr>
      <w:r w:rsidRPr="001B2539">
        <w:t>«</w:t>
      </w:r>
      <w:r w:rsidR="003370F2" w:rsidRPr="001B2539">
        <w:t xml:space="preserve">Практика показывает, что отсутствие </w:t>
      </w:r>
      <w:r w:rsidRPr="001B2539">
        <w:t>должного согласования</w:t>
      </w:r>
      <w:r w:rsidR="003370F2" w:rsidRPr="001B2539">
        <w:t xml:space="preserve"> </w:t>
      </w:r>
      <w:r w:rsidRPr="001B2539">
        <w:t xml:space="preserve">местоположения </w:t>
      </w:r>
      <w:r w:rsidR="003370F2" w:rsidRPr="001B2539">
        <w:t>границ</w:t>
      </w:r>
      <w:r w:rsidRPr="001B2539">
        <w:t>, а следственно грамотно подготовленного акта согласования</w:t>
      </w:r>
      <w:r w:rsidR="003370F2" w:rsidRPr="001B2539">
        <w:t xml:space="preserve"> является причиной возникновени</w:t>
      </w:r>
      <w:r w:rsidRPr="001B2539">
        <w:t>я</w:t>
      </w:r>
      <w:r w:rsidR="003370F2" w:rsidRPr="001B2539">
        <w:t xml:space="preserve"> земельных споров</w:t>
      </w:r>
      <w:r w:rsidR="005F32F8">
        <w:t xml:space="preserve"> и может служить препятствием в проведении</w:t>
      </w:r>
      <w:r w:rsidR="00FE6527">
        <w:t xml:space="preserve"> государственного кадастрового учета</w:t>
      </w:r>
      <w:r w:rsidRPr="001B2539">
        <w:t>»</w:t>
      </w:r>
      <w:r w:rsidR="003370F2" w:rsidRPr="001B2539">
        <w:t xml:space="preserve">, - пояснили в </w:t>
      </w:r>
      <w:r w:rsidR="008521A3">
        <w:t xml:space="preserve">Областном </w:t>
      </w:r>
      <w:proofErr w:type="spellStart"/>
      <w:r w:rsidR="003370F2" w:rsidRPr="001B2539">
        <w:t>Росреестре</w:t>
      </w:r>
      <w:proofErr w:type="spellEnd"/>
      <w:r w:rsidR="003370F2" w:rsidRPr="001B2539">
        <w:t>.</w:t>
      </w:r>
      <w:r w:rsidR="007A01DD">
        <w:t xml:space="preserve"> </w:t>
      </w:r>
    </w:p>
    <w:p w:rsidR="007A01DD" w:rsidRPr="001138AC" w:rsidRDefault="007A01DD" w:rsidP="00F70D69">
      <w:pPr>
        <w:shd w:val="clear" w:color="auto" w:fill="FFFFFF"/>
        <w:spacing w:before="450" w:after="450"/>
        <w:jc w:val="both"/>
        <w:rPr>
          <w:iCs/>
          <w:color w:val="231F20"/>
          <w:sz w:val="28"/>
          <w:szCs w:val="28"/>
        </w:rPr>
      </w:pPr>
    </w:p>
    <w:p w:rsidR="002420CD" w:rsidRDefault="002420CD" w:rsidP="0032118D">
      <w:pPr>
        <w:shd w:val="clear" w:color="auto" w:fill="FFFFFF"/>
        <w:spacing w:before="450" w:after="450"/>
        <w:jc w:val="both"/>
        <w:rPr>
          <w:iCs/>
          <w:color w:val="231F20"/>
          <w:sz w:val="28"/>
          <w:szCs w:val="28"/>
        </w:rPr>
      </w:pPr>
    </w:p>
    <w:p w:rsidR="002420CD" w:rsidRDefault="002420CD" w:rsidP="0032118D">
      <w:pPr>
        <w:shd w:val="clear" w:color="auto" w:fill="FFFFFF"/>
        <w:spacing w:before="450" w:after="450"/>
        <w:jc w:val="both"/>
        <w:rPr>
          <w:iCs/>
          <w:color w:val="231F20"/>
          <w:sz w:val="28"/>
          <w:szCs w:val="28"/>
        </w:rPr>
      </w:pPr>
    </w:p>
    <w:p w:rsidR="0021279A" w:rsidRDefault="0021279A" w:rsidP="008E3D46">
      <w:pPr>
        <w:autoSpaceDE w:val="0"/>
        <w:autoSpaceDN w:val="0"/>
        <w:adjustRightInd w:val="0"/>
        <w:ind w:firstLine="709"/>
        <w:jc w:val="both"/>
        <w:outlineLvl w:val="1"/>
        <w:rPr>
          <w:rFonts w:asciiTheme="majorHAnsi" w:hAnsiTheme="majorHAnsi" w:cs="Tahoma"/>
          <w:sz w:val="16"/>
          <w:szCs w:val="16"/>
        </w:rPr>
      </w:pPr>
    </w:p>
    <w:p w:rsidR="00785B48" w:rsidRDefault="008673D2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B06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A30CE6" w:rsidRDefault="00A30CE6" w:rsidP="00A30CE6">
      <w:pPr>
        <w:rPr>
          <w:b/>
          <w:bCs/>
          <w:sz w:val="18"/>
          <w:szCs w:val="18"/>
        </w:rPr>
      </w:pPr>
    </w:p>
    <w:p w:rsidR="00A30CE6" w:rsidRPr="009005F4" w:rsidRDefault="00A30CE6" w:rsidP="00A30CE6">
      <w:pPr>
        <w:rPr>
          <w:b/>
          <w:bCs/>
          <w:sz w:val="18"/>
          <w:szCs w:val="18"/>
        </w:rPr>
      </w:pPr>
      <w:r w:rsidRPr="009005F4">
        <w:rPr>
          <w:b/>
          <w:bCs/>
          <w:sz w:val="18"/>
          <w:szCs w:val="18"/>
        </w:rPr>
        <w:t>Контакты для СМИ:</w:t>
      </w:r>
    </w:p>
    <w:p w:rsidR="00A30CE6" w:rsidRPr="009005F4" w:rsidRDefault="00A30CE6" w:rsidP="00A30CE6">
      <w:pPr>
        <w:rPr>
          <w:bCs/>
          <w:sz w:val="18"/>
          <w:szCs w:val="18"/>
        </w:rPr>
      </w:pPr>
      <w:r w:rsidRPr="009005F4">
        <w:rPr>
          <w:bCs/>
          <w:sz w:val="18"/>
          <w:szCs w:val="18"/>
        </w:rPr>
        <w:t>Пресс-служба</w:t>
      </w:r>
    </w:p>
    <w:p w:rsidR="00A30CE6" w:rsidRPr="009005F4" w:rsidRDefault="00A30CE6" w:rsidP="00A30CE6">
      <w:pPr>
        <w:rPr>
          <w:bCs/>
          <w:sz w:val="18"/>
          <w:szCs w:val="18"/>
        </w:rPr>
      </w:pPr>
      <w:r w:rsidRPr="009005F4">
        <w:rPr>
          <w:bCs/>
          <w:sz w:val="18"/>
          <w:szCs w:val="18"/>
        </w:rPr>
        <w:t xml:space="preserve">Управления </w:t>
      </w:r>
      <w:proofErr w:type="spellStart"/>
      <w:r w:rsidRPr="009005F4">
        <w:rPr>
          <w:bCs/>
          <w:sz w:val="18"/>
          <w:szCs w:val="18"/>
        </w:rPr>
        <w:t>Росреестра</w:t>
      </w:r>
      <w:proofErr w:type="spellEnd"/>
      <w:r w:rsidRPr="009005F4">
        <w:rPr>
          <w:bCs/>
          <w:sz w:val="18"/>
          <w:szCs w:val="18"/>
        </w:rPr>
        <w:t xml:space="preserve"> по Мурманской области</w:t>
      </w:r>
    </w:p>
    <w:p w:rsidR="00A30CE6" w:rsidRDefault="00A30CE6" w:rsidP="00A30CE6">
      <w:pPr>
        <w:rPr>
          <w:bCs/>
          <w:sz w:val="18"/>
          <w:szCs w:val="18"/>
          <w:lang w:val="en-US"/>
        </w:rPr>
      </w:pPr>
      <w:r w:rsidRPr="009005F4">
        <w:rPr>
          <w:bCs/>
          <w:sz w:val="18"/>
          <w:szCs w:val="18"/>
          <w:lang w:val="en-US"/>
        </w:rPr>
        <w:t>8 (8152) 56-70-01 (</w:t>
      </w:r>
      <w:proofErr w:type="spellStart"/>
      <w:r w:rsidRPr="009005F4">
        <w:rPr>
          <w:bCs/>
          <w:sz w:val="18"/>
          <w:szCs w:val="18"/>
        </w:rPr>
        <w:t>доб</w:t>
      </w:r>
      <w:proofErr w:type="spellEnd"/>
      <w:r w:rsidRPr="009005F4">
        <w:rPr>
          <w:bCs/>
          <w:sz w:val="18"/>
          <w:szCs w:val="18"/>
          <w:lang w:val="en-US"/>
        </w:rPr>
        <w:t>. 3004)</w:t>
      </w:r>
    </w:p>
    <w:p w:rsidR="00A30CE6" w:rsidRPr="009005F4" w:rsidRDefault="00A30CE6" w:rsidP="00A30CE6">
      <w:pPr>
        <w:rPr>
          <w:sz w:val="18"/>
          <w:szCs w:val="18"/>
          <w:lang w:val="en-US"/>
        </w:rPr>
      </w:pPr>
      <w:r w:rsidRPr="009005F4">
        <w:rPr>
          <w:sz w:val="18"/>
          <w:szCs w:val="18"/>
        </w:rPr>
        <w:t>е</w:t>
      </w:r>
      <w:r w:rsidRPr="009005F4">
        <w:rPr>
          <w:sz w:val="18"/>
          <w:szCs w:val="18"/>
          <w:lang w:val="en-US"/>
        </w:rPr>
        <w:t xml:space="preserve">-mail: </w:t>
      </w:r>
      <w:hyperlink r:id="rId9" w:history="1">
        <w:r w:rsidRPr="009005F4">
          <w:rPr>
            <w:color w:val="0000FF"/>
            <w:sz w:val="18"/>
            <w:szCs w:val="18"/>
            <w:u w:val="single"/>
            <w:lang w:val="en-US"/>
          </w:rPr>
          <w:t>51_upr@rosreestr.ru</w:t>
        </w:r>
      </w:hyperlink>
    </w:p>
    <w:p w:rsidR="003A7F9A" w:rsidRDefault="00A30CE6" w:rsidP="00A30CE6">
      <w:pPr>
        <w:rPr>
          <w:sz w:val="20"/>
          <w:szCs w:val="20"/>
        </w:rPr>
      </w:pPr>
      <w:r w:rsidRPr="009005F4">
        <w:rPr>
          <w:sz w:val="18"/>
          <w:szCs w:val="18"/>
        </w:rPr>
        <w:t>183025, Мурманск, ул. Полярные Зори, 22</w:t>
      </w:r>
      <w:r w:rsidR="00785B48" w:rsidRPr="005F7E09">
        <w:rPr>
          <w:i/>
          <w:sz w:val="20"/>
          <w:szCs w:val="20"/>
        </w:rPr>
        <w:t>)</w:t>
      </w:r>
      <w:r w:rsidR="00785B48" w:rsidRPr="005F7E09">
        <w:rPr>
          <w:sz w:val="20"/>
          <w:szCs w:val="20"/>
        </w:rPr>
        <w:t xml:space="preserve"> </w:t>
      </w:r>
    </w:p>
    <w:p w:rsidR="00B142E2" w:rsidRDefault="00B142E2" w:rsidP="00785B48">
      <w:pPr>
        <w:rPr>
          <w:sz w:val="20"/>
          <w:szCs w:val="20"/>
        </w:rPr>
      </w:pPr>
    </w:p>
    <w:sectPr w:rsidR="00B142E2" w:rsidSect="00AF7C7D">
      <w:headerReference w:type="default" r:id="rId10"/>
      <w:pgSz w:w="11906" w:h="16838"/>
      <w:pgMar w:top="567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1F" w:rsidRDefault="002C6A1F" w:rsidP="007E44EB">
      <w:r>
        <w:separator/>
      </w:r>
    </w:p>
  </w:endnote>
  <w:endnote w:type="continuationSeparator" w:id="0">
    <w:p w:rsidR="002C6A1F" w:rsidRDefault="002C6A1F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1F" w:rsidRDefault="002C6A1F" w:rsidP="007E44EB">
      <w:r>
        <w:separator/>
      </w:r>
    </w:p>
  </w:footnote>
  <w:footnote w:type="continuationSeparator" w:id="0">
    <w:p w:rsidR="002C6A1F" w:rsidRDefault="002C6A1F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35360"/>
    </w:sdtPr>
    <w:sdtEndPr/>
    <w:sdtContent>
      <w:p w:rsidR="00001CA6" w:rsidRDefault="00001CA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B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1CA6" w:rsidRDefault="00001C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34A86"/>
    <w:multiLevelType w:val="multilevel"/>
    <w:tmpl w:val="6A86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E6680"/>
    <w:multiLevelType w:val="multilevel"/>
    <w:tmpl w:val="308E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B27A87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E4CAC"/>
    <w:multiLevelType w:val="multilevel"/>
    <w:tmpl w:val="590A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66"/>
    <w:rsid w:val="00001CA6"/>
    <w:rsid w:val="000026CE"/>
    <w:rsid w:val="000027A4"/>
    <w:rsid w:val="0000612E"/>
    <w:rsid w:val="0002107C"/>
    <w:rsid w:val="00030A03"/>
    <w:rsid w:val="00033813"/>
    <w:rsid w:val="000362B4"/>
    <w:rsid w:val="00056F02"/>
    <w:rsid w:val="000627AB"/>
    <w:rsid w:val="00066E27"/>
    <w:rsid w:val="00086270"/>
    <w:rsid w:val="00087AC0"/>
    <w:rsid w:val="000925D7"/>
    <w:rsid w:val="00093205"/>
    <w:rsid w:val="000A4A87"/>
    <w:rsid w:val="000B0FA9"/>
    <w:rsid w:val="000B3358"/>
    <w:rsid w:val="000B6584"/>
    <w:rsid w:val="000C15A8"/>
    <w:rsid w:val="000C2D12"/>
    <w:rsid w:val="000D31B3"/>
    <w:rsid w:val="000E2764"/>
    <w:rsid w:val="000F4159"/>
    <w:rsid w:val="001005C8"/>
    <w:rsid w:val="001112DC"/>
    <w:rsid w:val="001138AC"/>
    <w:rsid w:val="0016164A"/>
    <w:rsid w:val="001622F0"/>
    <w:rsid w:val="00165032"/>
    <w:rsid w:val="00165ABA"/>
    <w:rsid w:val="00183CC0"/>
    <w:rsid w:val="001877C5"/>
    <w:rsid w:val="001A6068"/>
    <w:rsid w:val="001B2539"/>
    <w:rsid w:val="001C4E68"/>
    <w:rsid w:val="001E0876"/>
    <w:rsid w:val="001E61FD"/>
    <w:rsid w:val="001F77FD"/>
    <w:rsid w:val="002003D4"/>
    <w:rsid w:val="00200F8B"/>
    <w:rsid w:val="00201924"/>
    <w:rsid w:val="0021279A"/>
    <w:rsid w:val="00215148"/>
    <w:rsid w:val="00215A75"/>
    <w:rsid w:val="00234098"/>
    <w:rsid w:val="002420CD"/>
    <w:rsid w:val="00245932"/>
    <w:rsid w:val="00256972"/>
    <w:rsid w:val="00260027"/>
    <w:rsid w:val="00264201"/>
    <w:rsid w:val="00264F65"/>
    <w:rsid w:val="002669D5"/>
    <w:rsid w:val="002705C6"/>
    <w:rsid w:val="00285AD1"/>
    <w:rsid w:val="00287300"/>
    <w:rsid w:val="002956A1"/>
    <w:rsid w:val="00296CCE"/>
    <w:rsid w:val="002A2F59"/>
    <w:rsid w:val="002B0CD6"/>
    <w:rsid w:val="002B0EF4"/>
    <w:rsid w:val="002C6A1F"/>
    <w:rsid w:val="002D09E7"/>
    <w:rsid w:val="002D1750"/>
    <w:rsid w:val="002D598F"/>
    <w:rsid w:val="002D7303"/>
    <w:rsid w:val="002E3100"/>
    <w:rsid w:val="002F62B1"/>
    <w:rsid w:val="003008FE"/>
    <w:rsid w:val="00317221"/>
    <w:rsid w:val="0032118D"/>
    <w:rsid w:val="00321ACC"/>
    <w:rsid w:val="00334245"/>
    <w:rsid w:val="003370F2"/>
    <w:rsid w:val="00342F05"/>
    <w:rsid w:val="00354D00"/>
    <w:rsid w:val="00356075"/>
    <w:rsid w:val="00362D03"/>
    <w:rsid w:val="00367FAF"/>
    <w:rsid w:val="00370190"/>
    <w:rsid w:val="00374CD5"/>
    <w:rsid w:val="00390213"/>
    <w:rsid w:val="003A2F7A"/>
    <w:rsid w:val="003A5B45"/>
    <w:rsid w:val="003A7F9A"/>
    <w:rsid w:val="003B579F"/>
    <w:rsid w:val="003B57CB"/>
    <w:rsid w:val="003D420F"/>
    <w:rsid w:val="003D5411"/>
    <w:rsid w:val="003D6526"/>
    <w:rsid w:val="003D7187"/>
    <w:rsid w:val="003E1BEC"/>
    <w:rsid w:val="003E7277"/>
    <w:rsid w:val="003F5FED"/>
    <w:rsid w:val="003F701D"/>
    <w:rsid w:val="00413583"/>
    <w:rsid w:val="00414FB2"/>
    <w:rsid w:val="004368D5"/>
    <w:rsid w:val="00437D85"/>
    <w:rsid w:val="00440672"/>
    <w:rsid w:val="00445F1A"/>
    <w:rsid w:val="00452780"/>
    <w:rsid w:val="004625F9"/>
    <w:rsid w:val="00477F18"/>
    <w:rsid w:val="004A452B"/>
    <w:rsid w:val="004B1062"/>
    <w:rsid w:val="004B69EE"/>
    <w:rsid w:val="004E715B"/>
    <w:rsid w:val="004E7C60"/>
    <w:rsid w:val="004F4726"/>
    <w:rsid w:val="004F6E3F"/>
    <w:rsid w:val="005237CD"/>
    <w:rsid w:val="00524C79"/>
    <w:rsid w:val="00533DEF"/>
    <w:rsid w:val="005341FF"/>
    <w:rsid w:val="00534559"/>
    <w:rsid w:val="00534D5A"/>
    <w:rsid w:val="00535293"/>
    <w:rsid w:val="00540B72"/>
    <w:rsid w:val="0055151A"/>
    <w:rsid w:val="005833C6"/>
    <w:rsid w:val="005A05E6"/>
    <w:rsid w:val="005B2182"/>
    <w:rsid w:val="005B2281"/>
    <w:rsid w:val="005B270F"/>
    <w:rsid w:val="005B5DEE"/>
    <w:rsid w:val="005D7F10"/>
    <w:rsid w:val="005E4094"/>
    <w:rsid w:val="005F32F8"/>
    <w:rsid w:val="005F51E4"/>
    <w:rsid w:val="005F7E09"/>
    <w:rsid w:val="00606C0A"/>
    <w:rsid w:val="006170AB"/>
    <w:rsid w:val="00621B74"/>
    <w:rsid w:val="00625E11"/>
    <w:rsid w:val="00627E54"/>
    <w:rsid w:val="00631B6A"/>
    <w:rsid w:val="00634344"/>
    <w:rsid w:val="006344CF"/>
    <w:rsid w:val="00634D9A"/>
    <w:rsid w:val="006456FA"/>
    <w:rsid w:val="00654C27"/>
    <w:rsid w:val="00657F13"/>
    <w:rsid w:val="0067198A"/>
    <w:rsid w:val="00680FA8"/>
    <w:rsid w:val="00693FE6"/>
    <w:rsid w:val="006A3C1D"/>
    <w:rsid w:val="006B081F"/>
    <w:rsid w:val="006B5030"/>
    <w:rsid w:val="006C0382"/>
    <w:rsid w:val="006C3E21"/>
    <w:rsid w:val="006E1C5B"/>
    <w:rsid w:val="00710E08"/>
    <w:rsid w:val="00711D83"/>
    <w:rsid w:val="007160DC"/>
    <w:rsid w:val="0073103E"/>
    <w:rsid w:val="00734566"/>
    <w:rsid w:val="007504AC"/>
    <w:rsid w:val="007541D0"/>
    <w:rsid w:val="00756EEC"/>
    <w:rsid w:val="007776B0"/>
    <w:rsid w:val="00780B2F"/>
    <w:rsid w:val="007853B3"/>
    <w:rsid w:val="00785B48"/>
    <w:rsid w:val="00791929"/>
    <w:rsid w:val="007A01DD"/>
    <w:rsid w:val="007A0E27"/>
    <w:rsid w:val="007A4A66"/>
    <w:rsid w:val="007A656B"/>
    <w:rsid w:val="007B13BE"/>
    <w:rsid w:val="007B54EE"/>
    <w:rsid w:val="007B5F9D"/>
    <w:rsid w:val="007B7E6C"/>
    <w:rsid w:val="007C2560"/>
    <w:rsid w:val="007D31F8"/>
    <w:rsid w:val="007E0E04"/>
    <w:rsid w:val="007E44EB"/>
    <w:rsid w:val="007E740C"/>
    <w:rsid w:val="007F1FD4"/>
    <w:rsid w:val="007F2AC5"/>
    <w:rsid w:val="0080099E"/>
    <w:rsid w:val="00801071"/>
    <w:rsid w:val="00801F9D"/>
    <w:rsid w:val="00811CA9"/>
    <w:rsid w:val="00822F9D"/>
    <w:rsid w:val="008244F9"/>
    <w:rsid w:val="00827B3C"/>
    <w:rsid w:val="0084158F"/>
    <w:rsid w:val="008439A5"/>
    <w:rsid w:val="00847750"/>
    <w:rsid w:val="008521A3"/>
    <w:rsid w:val="00852533"/>
    <w:rsid w:val="008530AC"/>
    <w:rsid w:val="008673D2"/>
    <w:rsid w:val="00870942"/>
    <w:rsid w:val="008719A6"/>
    <w:rsid w:val="008761DC"/>
    <w:rsid w:val="00877F3E"/>
    <w:rsid w:val="00881351"/>
    <w:rsid w:val="00891178"/>
    <w:rsid w:val="00896FE1"/>
    <w:rsid w:val="008A571E"/>
    <w:rsid w:val="008B3A3F"/>
    <w:rsid w:val="008B3E7A"/>
    <w:rsid w:val="008B74BE"/>
    <w:rsid w:val="008C385B"/>
    <w:rsid w:val="008C5177"/>
    <w:rsid w:val="008D4618"/>
    <w:rsid w:val="008E3D46"/>
    <w:rsid w:val="008E4FCB"/>
    <w:rsid w:val="009043EA"/>
    <w:rsid w:val="009107D2"/>
    <w:rsid w:val="00916E4F"/>
    <w:rsid w:val="00933C6B"/>
    <w:rsid w:val="00943BF3"/>
    <w:rsid w:val="00950C1A"/>
    <w:rsid w:val="0097018C"/>
    <w:rsid w:val="00973F92"/>
    <w:rsid w:val="00973FED"/>
    <w:rsid w:val="00974167"/>
    <w:rsid w:val="00980C76"/>
    <w:rsid w:val="00981A00"/>
    <w:rsid w:val="00995D61"/>
    <w:rsid w:val="00996469"/>
    <w:rsid w:val="009A1CCD"/>
    <w:rsid w:val="009C1C44"/>
    <w:rsid w:val="009E2681"/>
    <w:rsid w:val="009F4CAA"/>
    <w:rsid w:val="009F543A"/>
    <w:rsid w:val="00A0109D"/>
    <w:rsid w:val="00A10D35"/>
    <w:rsid w:val="00A11C95"/>
    <w:rsid w:val="00A16E4C"/>
    <w:rsid w:val="00A17D9D"/>
    <w:rsid w:val="00A26D9B"/>
    <w:rsid w:val="00A30CE6"/>
    <w:rsid w:val="00A40765"/>
    <w:rsid w:val="00A56C5D"/>
    <w:rsid w:val="00A6167C"/>
    <w:rsid w:val="00A616CC"/>
    <w:rsid w:val="00A740F5"/>
    <w:rsid w:val="00A82AE9"/>
    <w:rsid w:val="00A86625"/>
    <w:rsid w:val="00A9220E"/>
    <w:rsid w:val="00A93BB2"/>
    <w:rsid w:val="00AB3A7A"/>
    <w:rsid w:val="00AB528A"/>
    <w:rsid w:val="00AC03C2"/>
    <w:rsid w:val="00AC3D85"/>
    <w:rsid w:val="00AD375C"/>
    <w:rsid w:val="00AD55F0"/>
    <w:rsid w:val="00AE1C63"/>
    <w:rsid w:val="00AE1E90"/>
    <w:rsid w:val="00AF7C7D"/>
    <w:rsid w:val="00B012D2"/>
    <w:rsid w:val="00B07D4F"/>
    <w:rsid w:val="00B142E2"/>
    <w:rsid w:val="00B212A7"/>
    <w:rsid w:val="00B21C9A"/>
    <w:rsid w:val="00B264EB"/>
    <w:rsid w:val="00B3065D"/>
    <w:rsid w:val="00B31384"/>
    <w:rsid w:val="00B34133"/>
    <w:rsid w:val="00B42CC6"/>
    <w:rsid w:val="00B54DFD"/>
    <w:rsid w:val="00B64AED"/>
    <w:rsid w:val="00B6661E"/>
    <w:rsid w:val="00B82D25"/>
    <w:rsid w:val="00B82D2C"/>
    <w:rsid w:val="00B9560A"/>
    <w:rsid w:val="00BA752D"/>
    <w:rsid w:val="00BB14EE"/>
    <w:rsid w:val="00BC11C2"/>
    <w:rsid w:val="00BC1EAE"/>
    <w:rsid w:val="00BD09BE"/>
    <w:rsid w:val="00BE1E73"/>
    <w:rsid w:val="00BF4E03"/>
    <w:rsid w:val="00BF5328"/>
    <w:rsid w:val="00BF53DB"/>
    <w:rsid w:val="00BF67BC"/>
    <w:rsid w:val="00C07E98"/>
    <w:rsid w:val="00C16866"/>
    <w:rsid w:val="00C315CC"/>
    <w:rsid w:val="00C52286"/>
    <w:rsid w:val="00C61564"/>
    <w:rsid w:val="00C71D86"/>
    <w:rsid w:val="00C83446"/>
    <w:rsid w:val="00C86797"/>
    <w:rsid w:val="00C9743E"/>
    <w:rsid w:val="00CA2497"/>
    <w:rsid w:val="00CA441E"/>
    <w:rsid w:val="00CA5691"/>
    <w:rsid w:val="00CA6EF2"/>
    <w:rsid w:val="00CB0321"/>
    <w:rsid w:val="00CB0DE7"/>
    <w:rsid w:val="00CB65B2"/>
    <w:rsid w:val="00CD32DD"/>
    <w:rsid w:val="00CE1620"/>
    <w:rsid w:val="00CE2A57"/>
    <w:rsid w:val="00CF349B"/>
    <w:rsid w:val="00CF4EF7"/>
    <w:rsid w:val="00D03E6C"/>
    <w:rsid w:val="00D1237F"/>
    <w:rsid w:val="00D17CF6"/>
    <w:rsid w:val="00D42A2E"/>
    <w:rsid w:val="00D43A64"/>
    <w:rsid w:val="00D45FE2"/>
    <w:rsid w:val="00D50AE4"/>
    <w:rsid w:val="00D60555"/>
    <w:rsid w:val="00D6341B"/>
    <w:rsid w:val="00D65A64"/>
    <w:rsid w:val="00D763CA"/>
    <w:rsid w:val="00D87F15"/>
    <w:rsid w:val="00D90589"/>
    <w:rsid w:val="00D91EDF"/>
    <w:rsid w:val="00D93AC3"/>
    <w:rsid w:val="00DC3D37"/>
    <w:rsid w:val="00DC49A1"/>
    <w:rsid w:val="00DE485C"/>
    <w:rsid w:val="00DF644A"/>
    <w:rsid w:val="00E04E79"/>
    <w:rsid w:val="00E11151"/>
    <w:rsid w:val="00E16C37"/>
    <w:rsid w:val="00E231B9"/>
    <w:rsid w:val="00E25617"/>
    <w:rsid w:val="00E32BB3"/>
    <w:rsid w:val="00E36D99"/>
    <w:rsid w:val="00E54EF6"/>
    <w:rsid w:val="00E66D0A"/>
    <w:rsid w:val="00E74220"/>
    <w:rsid w:val="00E75006"/>
    <w:rsid w:val="00E85C57"/>
    <w:rsid w:val="00E976C0"/>
    <w:rsid w:val="00EB2C9E"/>
    <w:rsid w:val="00EB67B3"/>
    <w:rsid w:val="00EB67C3"/>
    <w:rsid w:val="00ED5135"/>
    <w:rsid w:val="00EE42E6"/>
    <w:rsid w:val="00EE4370"/>
    <w:rsid w:val="00EF0C03"/>
    <w:rsid w:val="00F15BEB"/>
    <w:rsid w:val="00F317C6"/>
    <w:rsid w:val="00F43C76"/>
    <w:rsid w:val="00F44BAF"/>
    <w:rsid w:val="00F5511A"/>
    <w:rsid w:val="00F70D69"/>
    <w:rsid w:val="00F76DFD"/>
    <w:rsid w:val="00F8441C"/>
    <w:rsid w:val="00F8649A"/>
    <w:rsid w:val="00F86D13"/>
    <w:rsid w:val="00FA3DAF"/>
    <w:rsid w:val="00FB1F60"/>
    <w:rsid w:val="00FC0FA3"/>
    <w:rsid w:val="00FC3362"/>
    <w:rsid w:val="00FC3659"/>
    <w:rsid w:val="00FC3C49"/>
    <w:rsid w:val="00FD6F2F"/>
    <w:rsid w:val="00FE07BE"/>
    <w:rsid w:val="00FE0C54"/>
    <w:rsid w:val="00FE15A0"/>
    <w:rsid w:val="00FE6527"/>
    <w:rsid w:val="00FE6594"/>
    <w:rsid w:val="00FF09EE"/>
    <w:rsid w:val="00FF1C80"/>
    <w:rsid w:val="00FF3D5D"/>
    <w:rsid w:val="00FF52FB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437F9-9A25-4228-BA37-08F4D77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10">
    <w:name w:val="Заголовок 1 Знак"/>
    <w:basedOn w:val="a0"/>
    <w:link w:val="1"/>
    <w:uiPriority w:val="9"/>
    <w:rsid w:val="0029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93AC3"/>
    <w:pPr>
      <w:jc w:val="center"/>
    </w:pPr>
    <w:rPr>
      <w:b/>
      <w:sz w:val="28"/>
      <w:szCs w:val="20"/>
    </w:rPr>
  </w:style>
  <w:style w:type="character" w:customStyle="1" w:styleId="ae">
    <w:name w:val="Заголовок Знак"/>
    <w:basedOn w:val="a0"/>
    <w:link w:val="ad"/>
    <w:rsid w:val="00D93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93AC3"/>
  </w:style>
  <w:style w:type="paragraph" w:customStyle="1" w:styleId="pc">
    <w:name w:val="pc"/>
    <w:basedOn w:val="a"/>
    <w:rsid w:val="00CF349B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DF644A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DF6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4F47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A30CE6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A30CE6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A30C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1843B-CF13-49E9-BA93-13E0B201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Погодин Константин Владимирович</cp:lastModifiedBy>
  <cp:revision>2</cp:revision>
  <cp:lastPrinted>2019-03-14T07:31:00Z</cp:lastPrinted>
  <dcterms:created xsi:type="dcterms:W3CDTF">2022-03-09T08:57:00Z</dcterms:created>
  <dcterms:modified xsi:type="dcterms:W3CDTF">2022-03-09T08:57:00Z</dcterms:modified>
</cp:coreProperties>
</file>